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9F2" w:rsidRDefault="00DB09F2" w:rsidP="00DB09F2">
      <w:pPr>
        <w:jc w:val="center"/>
      </w:pPr>
      <w:r>
        <w:t>OASIS LegalXML Electronic Court Filing (ECF) Technical Committee (TC)</w:t>
      </w:r>
    </w:p>
    <w:p w:rsidR="00DB09F2" w:rsidRDefault="00DB09F2" w:rsidP="00DB09F2">
      <w:pPr>
        <w:jc w:val="center"/>
      </w:pPr>
      <w:r>
        <w:t xml:space="preserve">Conference Call </w:t>
      </w:r>
      <w:r w:rsidR="000A18B3">
        <w:t>Minutes</w:t>
      </w:r>
    </w:p>
    <w:p w:rsidR="00DB09F2" w:rsidRDefault="008C3DD8" w:rsidP="00D83255">
      <w:pPr>
        <w:jc w:val="center"/>
      </w:pPr>
      <w:r>
        <w:t>July 7</w:t>
      </w:r>
      <w:r w:rsidR="00391B3D">
        <w:t>, 2015</w:t>
      </w:r>
      <w:r w:rsidR="00956F69">
        <w:t xml:space="preserve"> </w:t>
      </w:r>
      <w:r w:rsidR="00D83AC1">
        <w:t>11am –noon E</w:t>
      </w:r>
      <w:r w:rsidR="0038459D">
        <w:t>D</w:t>
      </w:r>
      <w:r w:rsidR="00D83AC1">
        <w:t>T</w:t>
      </w:r>
      <w:r w:rsidR="0038459D">
        <w:t xml:space="preserve"> / 3pm – 4</w:t>
      </w:r>
      <w:r w:rsidR="00292C62">
        <w:t>pm UTC</w:t>
      </w:r>
    </w:p>
    <w:p w:rsidR="00784A7B" w:rsidRPr="00A833FE" w:rsidRDefault="00A833FE" w:rsidP="00784A7B">
      <w:pPr>
        <w:rPr>
          <w:rFonts w:ascii="Calibri" w:hAnsi="Calibri"/>
        </w:rPr>
      </w:pPr>
      <w:r>
        <w:rPr>
          <w:rFonts w:ascii="Calibri" w:hAnsi="Calibri"/>
        </w:rPr>
        <w:t>US: 866-939-8416</w:t>
      </w:r>
      <w:r>
        <w:rPr>
          <w:rFonts w:ascii="Calibri" w:hAnsi="Calibri"/>
        </w:rPr>
        <w:br/>
        <w:t>International: 678-302-3534</w:t>
      </w:r>
      <w:r>
        <w:rPr>
          <w:rFonts w:ascii="Calibri" w:hAnsi="Calibri"/>
        </w:rPr>
        <w:br/>
        <w:t>Participant code: 8330460</w:t>
      </w:r>
      <w:r w:rsidR="00784A7B">
        <w:rPr>
          <w:rFonts w:ascii="Arial" w:hAnsi="Arial" w:cs="Arial"/>
          <w:color w:val="333333"/>
          <w:sz w:val="20"/>
          <w:szCs w:val="20"/>
        </w:rPr>
        <w:br/>
      </w:r>
      <w:r w:rsidR="00784A7B">
        <w:rPr>
          <w:rStyle w:val="apple-style-span"/>
          <w:rFonts w:ascii="Arial" w:hAnsi="Arial" w:cs="Arial"/>
          <w:color w:val="333333"/>
          <w:sz w:val="20"/>
          <w:szCs w:val="20"/>
        </w:rPr>
        <w:t>Optional Chat/Queue:</w:t>
      </w:r>
      <w:r w:rsidR="00784A7B">
        <w:rPr>
          <w:rStyle w:val="apple-converted-space"/>
          <w:rFonts w:ascii="Arial" w:hAnsi="Arial" w:cs="Arial"/>
          <w:color w:val="333333"/>
          <w:sz w:val="20"/>
          <w:szCs w:val="20"/>
        </w:rPr>
        <w:t> </w:t>
      </w:r>
      <w:hyperlink r:id="rId5" w:history="1">
        <w:r w:rsidR="00784A7B" w:rsidRPr="00784A7B">
          <w:rPr>
            <w:rStyle w:val="Hyperlink"/>
            <w:rFonts w:ascii="Arial" w:hAnsi="Arial" w:cs="Arial"/>
            <w:sz w:val="20"/>
            <w:szCs w:val="20"/>
          </w:rPr>
          <w:t>http://webconf.soaphub.org/conf/room/oasis-ecf </w:t>
        </w:r>
      </w:hyperlink>
    </w:p>
    <w:p w:rsidR="00227511" w:rsidRPr="00CF15CC" w:rsidRDefault="00227511" w:rsidP="00227511">
      <w:pPr>
        <w:rPr>
          <w:color w:val="FF0000"/>
        </w:rPr>
      </w:pPr>
      <w:r w:rsidRPr="00CF15CC">
        <w:rPr>
          <w:color w:val="FF0000"/>
        </w:rPr>
        <w:t>In attendance (quorum attained):</w:t>
      </w:r>
    </w:p>
    <w:p w:rsidR="00227511" w:rsidRPr="00CF15CC" w:rsidRDefault="00227511" w:rsidP="00227511">
      <w:pPr>
        <w:pStyle w:val="ListParagraph"/>
        <w:numPr>
          <w:ilvl w:val="0"/>
          <w:numId w:val="10"/>
        </w:numPr>
        <w:rPr>
          <w:color w:val="FF0000"/>
        </w:rPr>
      </w:pPr>
      <w:r w:rsidRPr="00CF15CC">
        <w:rPr>
          <w:color w:val="FF0000"/>
        </w:rPr>
        <w:t>Bryant Austin</w:t>
      </w:r>
    </w:p>
    <w:p w:rsidR="00227511" w:rsidRPr="00CF15CC" w:rsidRDefault="00227511" w:rsidP="00227511">
      <w:pPr>
        <w:pStyle w:val="ListParagraph"/>
        <w:numPr>
          <w:ilvl w:val="0"/>
          <w:numId w:val="10"/>
        </w:numPr>
        <w:rPr>
          <w:color w:val="FF0000"/>
        </w:rPr>
      </w:pPr>
      <w:r w:rsidRPr="00CF15CC">
        <w:rPr>
          <w:color w:val="FF0000"/>
        </w:rPr>
        <w:t>Jim Cabral</w:t>
      </w:r>
    </w:p>
    <w:p w:rsidR="00CF15CC" w:rsidRPr="00CF15CC" w:rsidRDefault="00CF15CC" w:rsidP="00CF15CC">
      <w:pPr>
        <w:pStyle w:val="ListParagraph"/>
        <w:numPr>
          <w:ilvl w:val="0"/>
          <w:numId w:val="10"/>
        </w:numPr>
        <w:rPr>
          <w:color w:val="FF0000"/>
        </w:rPr>
      </w:pPr>
      <w:r w:rsidRPr="00CF15CC">
        <w:rPr>
          <w:color w:val="FF0000"/>
        </w:rPr>
        <w:t>Eric Eastman</w:t>
      </w:r>
    </w:p>
    <w:p w:rsidR="00CF15CC" w:rsidRPr="00CF15CC" w:rsidRDefault="00CF15CC" w:rsidP="00CF15CC">
      <w:pPr>
        <w:pStyle w:val="ListParagraph"/>
        <w:numPr>
          <w:ilvl w:val="0"/>
          <w:numId w:val="10"/>
        </w:numPr>
        <w:rPr>
          <w:color w:val="FF0000"/>
        </w:rPr>
      </w:pPr>
      <w:r w:rsidRPr="00CF15CC">
        <w:rPr>
          <w:color w:val="FF0000"/>
        </w:rPr>
        <w:t>Gary Graham</w:t>
      </w:r>
    </w:p>
    <w:p w:rsidR="00CF15CC" w:rsidRPr="00CF15CC" w:rsidRDefault="00CF15CC" w:rsidP="00CF15CC">
      <w:pPr>
        <w:pStyle w:val="ListParagraph"/>
        <w:numPr>
          <w:ilvl w:val="0"/>
          <w:numId w:val="10"/>
        </w:numPr>
        <w:rPr>
          <w:color w:val="FF0000"/>
        </w:rPr>
      </w:pPr>
      <w:r w:rsidRPr="00CF15CC">
        <w:rPr>
          <w:color w:val="FF0000"/>
        </w:rPr>
        <w:t>Jim Harris</w:t>
      </w:r>
    </w:p>
    <w:p w:rsidR="00CF15CC" w:rsidRDefault="00CF15CC" w:rsidP="00FE06D1">
      <w:pPr>
        <w:pStyle w:val="ListParagraph"/>
        <w:numPr>
          <w:ilvl w:val="0"/>
          <w:numId w:val="10"/>
        </w:numPr>
        <w:rPr>
          <w:color w:val="FF0000"/>
        </w:rPr>
      </w:pPr>
      <w:proofErr w:type="spellStart"/>
      <w:r w:rsidRPr="00CF15CC">
        <w:rPr>
          <w:color w:val="FF0000"/>
        </w:rPr>
        <w:t>Elysa</w:t>
      </w:r>
      <w:proofErr w:type="spellEnd"/>
      <w:r w:rsidRPr="00CF15CC">
        <w:rPr>
          <w:color w:val="FF0000"/>
        </w:rPr>
        <w:t xml:space="preserve"> Jone</w:t>
      </w:r>
      <w:r w:rsidRPr="00FE06D1">
        <w:rPr>
          <w:color w:val="FF0000"/>
        </w:rPr>
        <w:t>s</w:t>
      </w:r>
    </w:p>
    <w:p w:rsidR="00FE06D1" w:rsidRPr="00FE06D1" w:rsidRDefault="00FE06D1" w:rsidP="00FE06D1">
      <w:pPr>
        <w:pStyle w:val="ListParagraph"/>
        <w:numPr>
          <w:ilvl w:val="0"/>
          <w:numId w:val="10"/>
        </w:numPr>
        <w:rPr>
          <w:color w:val="FF0000"/>
        </w:rPr>
      </w:pPr>
      <w:r>
        <w:rPr>
          <w:color w:val="FF0000"/>
        </w:rPr>
        <w:t>George Knecht</w:t>
      </w:r>
    </w:p>
    <w:p w:rsidR="00227511" w:rsidRPr="00CF15CC" w:rsidRDefault="00227511" w:rsidP="00227511">
      <w:pPr>
        <w:pStyle w:val="ListParagraph"/>
        <w:numPr>
          <w:ilvl w:val="0"/>
          <w:numId w:val="10"/>
        </w:numPr>
        <w:rPr>
          <w:color w:val="FF0000"/>
        </w:rPr>
      </w:pPr>
      <w:r w:rsidRPr="00CF15CC">
        <w:rPr>
          <w:color w:val="FF0000"/>
        </w:rPr>
        <w:t>Jim McMillan</w:t>
      </w:r>
    </w:p>
    <w:p w:rsidR="00CF15CC" w:rsidRPr="00CF15CC" w:rsidRDefault="00CF15CC" w:rsidP="00227511">
      <w:pPr>
        <w:pStyle w:val="ListParagraph"/>
        <w:numPr>
          <w:ilvl w:val="0"/>
          <w:numId w:val="10"/>
        </w:numPr>
        <w:rPr>
          <w:color w:val="FF0000"/>
        </w:rPr>
      </w:pPr>
      <w:r w:rsidRPr="00CF15CC">
        <w:rPr>
          <w:color w:val="FF0000"/>
        </w:rPr>
        <w:t>Jim Price</w:t>
      </w:r>
    </w:p>
    <w:p w:rsidR="00227511" w:rsidRDefault="00227511" w:rsidP="00227511"/>
    <w:p w:rsidR="00DB09F2" w:rsidRDefault="00DB09F2" w:rsidP="00970C15">
      <w:pPr>
        <w:pStyle w:val="ListParagraph"/>
        <w:numPr>
          <w:ilvl w:val="0"/>
          <w:numId w:val="2"/>
        </w:numPr>
      </w:pPr>
      <w:r>
        <w:t>Old Business</w:t>
      </w:r>
    </w:p>
    <w:p w:rsidR="000C318F" w:rsidRDefault="000C318F" w:rsidP="00DB09F2">
      <w:pPr>
        <w:pStyle w:val="ListParagraph"/>
        <w:numPr>
          <w:ilvl w:val="0"/>
          <w:numId w:val="4"/>
        </w:numPr>
      </w:pPr>
      <w:r>
        <w:t>Review/approval of previous meeting minutes</w:t>
      </w:r>
    </w:p>
    <w:p w:rsidR="00DE5BA1" w:rsidRDefault="00A833FE" w:rsidP="00A833FE">
      <w:pPr>
        <w:pStyle w:val="ListParagraph"/>
        <w:numPr>
          <w:ilvl w:val="0"/>
          <w:numId w:val="4"/>
        </w:numPr>
      </w:pPr>
      <w:r>
        <w:t>Outreach</w:t>
      </w:r>
    </w:p>
    <w:p w:rsidR="00DB47A0" w:rsidRDefault="00701DFC" w:rsidP="00D517FC">
      <w:pPr>
        <w:pStyle w:val="PlainText"/>
        <w:numPr>
          <w:ilvl w:val="0"/>
          <w:numId w:val="4"/>
        </w:numPr>
      </w:pPr>
      <w:r>
        <w:t xml:space="preserve">ECF 4.01 </w:t>
      </w:r>
      <w:r w:rsidR="00DB47A0">
        <w:t xml:space="preserve"> Specification </w:t>
      </w:r>
      <w:r>
        <w:t>Updates based on Springboard feedback for approval</w:t>
      </w:r>
    </w:p>
    <w:p w:rsidR="0038459D" w:rsidRDefault="0038459D" w:rsidP="00CB1878">
      <w:pPr>
        <w:pStyle w:val="PlainText"/>
        <w:numPr>
          <w:ilvl w:val="1"/>
          <w:numId w:val="4"/>
        </w:numPr>
      </w:pPr>
      <w:r>
        <w:t xml:space="preserve">ECF 4.01 Core Specification </w:t>
      </w:r>
      <w:r w:rsidR="00BF3D2E">
        <w:t xml:space="preserve">Errata 02 was approved </w:t>
      </w:r>
      <w:r w:rsidR="005C60E1">
        <w:t xml:space="preserve">Committee </w:t>
      </w:r>
      <w:r w:rsidR="009A62E1">
        <w:t xml:space="preserve">Specification/Public Review </w:t>
      </w:r>
      <w:r w:rsidR="005C60E1">
        <w:t xml:space="preserve">Draft </w:t>
      </w:r>
      <w:r w:rsidR="000649A9">
        <w:t>and</w:t>
      </w:r>
      <w:r w:rsidR="00BF3D2E">
        <w:t xml:space="preserve"> public review</w:t>
      </w:r>
      <w:r w:rsidR="000649A9">
        <w:t xml:space="preserve"> closed </w:t>
      </w:r>
      <w:r w:rsidR="00F65120">
        <w:t>June 30.</w:t>
      </w:r>
    </w:p>
    <w:p w:rsidR="00F65120" w:rsidRDefault="00D708AA" w:rsidP="00BF3D2E">
      <w:pPr>
        <w:pStyle w:val="ListParagraph"/>
        <w:numPr>
          <w:ilvl w:val="2"/>
          <w:numId w:val="4"/>
        </w:numPr>
        <w:rPr>
          <w:rFonts w:ascii="Calibri" w:hAnsi="Calibri"/>
        </w:rPr>
      </w:pPr>
      <w:hyperlink r:id="rId6" w:tgtFrame="_parent" w:history="1">
        <w:r w:rsidR="00F65120">
          <w:rPr>
            <w:rStyle w:val="Hyperlink"/>
            <w:rFonts w:ascii="Calibri" w:hAnsi="Calibri"/>
          </w:rPr>
          <w:t>http://docs.oasis-open.org/legalxml-courtfiling/specs/ecf/v4.01/ecf-v4.01-spec/os/ecf-v4.01-spec-os.html</w:t>
        </w:r>
      </w:hyperlink>
    </w:p>
    <w:p w:rsidR="00BF3D2E" w:rsidRPr="00227511" w:rsidRDefault="00F65120" w:rsidP="00F65120">
      <w:pPr>
        <w:pStyle w:val="ListParagraph"/>
        <w:numPr>
          <w:ilvl w:val="2"/>
          <w:numId w:val="4"/>
        </w:numPr>
        <w:rPr>
          <w:rFonts w:ascii="Calibri" w:hAnsi="Calibri"/>
        </w:rPr>
      </w:pPr>
      <w:r>
        <w:t xml:space="preserve">Comments: </w:t>
      </w:r>
      <w:hyperlink r:id="rId7" w:history="1">
        <w:r w:rsidRPr="00C35A8B">
          <w:rPr>
            <w:rStyle w:val="Hyperlink"/>
          </w:rPr>
          <w:t>https://www.oasis-open.org/apps/org/workgroup/legalxml-courtfiling/email/archives/201506/msg00000.html</w:t>
        </w:r>
      </w:hyperlink>
      <w:r>
        <w:t xml:space="preserve"> </w:t>
      </w:r>
    </w:p>
    <w:p w:rsidR="00227511" w:rsidRPr="00227511" w:rsidRDefault="005E61D7" w:rsidP="00227511">
      <w:pPr>
        <w:pStyle w:val="ListParagraph"/>
        <w:numPr>
          <w:ilvl w:val="0"/>
          <w:numId w:val="2"/>
        </w:numPr>
        <w:rPr>
          <w:rFonts w:ascii="Calibri" w:hAnsi="Calibri"/>
          <w:color w:val="FF0000"/>
        </w:rPr>
      </w:pPr>
      <w:r>
        <w:rPr>
          <w:rFonts w:ascii="Calibri" w:hAnsi="Calibri"/>
          <w:color w:val="FF0000"/>
        </w:rPr>
        <w:t xml:space="preserve">Received </w:t>
      </w:r>
      <w:r w:rsidR="00227511" w:rsidRPr="00227511">
        <w:rPr>
          <w:rFonts w:ascii="Calibri" w:hAnsi="Calibri"/>
          <w:color w:val="FF0000"/>
        </w:rPr>
        <w:t xml:space="preserve">comments from </w:t>
      </w:r>
      <w:r>
        <w:rPr>
          <w:rFonts w:ascii="Calibri" w:hAnsi="Calibri"/>
          <w:color w:val="FF0000"/>
        </w:rPr>
        <w:t>OASIS staff (broken links, etc.)</w:t>
      </w:r>
    </w:p>
    <w:p w:rsidR="00227511" w:rsidRPr="00227511" w:rsidRDefault="00227511" w:rsidP="00227511">
      <w:pPr>
        <w:pStyle w:val="ListParagraph"/>
        <w:numPr>
          <w:ilvl w:val="1"/>
          <w:numId w:val="2"/>
        </w:numPr>
        <w:rPr>
          <w:rFonts w:ascii="Calibri" w:hAnsi="Calibri"/>
          <w:color w:val="FF0000"/>
        </w:rPr>
      </w:pPr>
      <w:r w:rsidRPr="00227511">
        <w:rPr>
          <w:rFonts w:ascii="Calibri" w:hAnsi="Calibri"/>
          <w:color w:val="FF0000"/>
        </w:rPr>
        <w:t>Nothing substantive</w:t>
      </w:r>
    </w:p>
    <w:p w:rsidR="00227511" w:rsidRPr="00227511" w:rsidRDefault="00227511" w:rsidP="00227511">
      <w:pPr>
        <w:pStyle w:val="ListParagraph"/>
        <w:numPr>
          <w:ilvl w:val="1"/>
          <w:numId w:val="2"/>
        </w:numPr>
        <w:rPr>
          <w:rFonts w:ascii="Calibri" w:hAnsi="Calibri"/>
          <w:color w:val="FF0000"/>
        </w:rPr>
      </w:pPr>
      <w:r w:rsidRPr="00227511">
        <w:rPr>
          <w:rFonts w:ascii="Calibri" w:hAnsi="Calibri"/>
          <w:color w:val="FF0000"/>
        </w:rPr>
        <w:t>Record comments in worksheet</w:t>
      </w:r>
    </w:p>
    <w:p w:rsidR="00227511" w:rsidRDefault="00227511" w:rsidP="00227511">
      <w:pPr>
        <w:pStyle w:val="ListParagraph"/>
        <w:numPr>
          <w:ilvl w:val="1"/>
          <w:numId w:val="2"/>
        </w:numPr>
        <w:rPr>
          <w:rFonts w:ascii="Calibri" w:hAnsi="Calibri"/>
          <w:color w:val="FF0000"/>
        </w:rPr>
      </w:pPr>
      <w:r w:rsidRPr="00227511">
        <w:rPr>
          <w:rFonts w:ascii="Calibri" w:hAnsi="Calibri"/>
          <w:color w:val="FF0000"/>
        </w:rPr>
        <w:t>Make adjustments</w:t>
      </w:r>
    </w:p>
    <w:p w:rsidR="0064143D" w:rsidRPr="0064143D" w:rsidRDefault="005E61D7" w:rsidP="0064143D">
      <w:pPr>
        <w:pStyle w:val="ListParagraph"/>
        <w:numPr>
          <w:ilvl w:val="1"/>
          <w:numId w:val="2"/>
        </w:numPr>
        <w:rPr>
          <w:color w:val="FF0000"/>
        </w:rPr>
      </w:pPr>
      <w:r w:rsidRPr="0064143D">
        <w:rPr>
          <w:rFonts w:ascii="Calibri" w:hAnsi="Calibri"/>
          <w:color w:val="FF0000"/>
        </w:rPr>
        <w:t>no other comments received</w:t>
      </w:r>
    </w:p>
    <w:p w:rsidR="0064143D" w:rsidRDefault="00D708AA" w:rsidP="005A6812">
      <w:pPr>
        <w:pStyle w:val="ListParagraph"/>
        <w:numPr>
          <w:ilvl w:val="1"/>
          <w:numId w:val="2"/>
        </w:numPr>
        <w:rPr>
          <w:rStyle w:val="Hyperlink"/>
          <w:color w:val="FF0000"/>
          <w:u w:val="none"/>
        </w:rPr>
      </w:pPr>
      <w:r>
        <w:rPr>
          <w:rStyle w:val="Hyperlink"/>
          <w:color w:val="FF0000"/>
          <w:u w:val="none"/>
        </w:rPr>
        <w:t xml:space="preserve">A motion was made and seconded to </w:t>
      </w:r>
      <w:r w:rsidR="00513032">
        <w:rPr>
          <w:rStyle w:val="Hyperlink"/>
          <w:color w:val="FF0000"/>
          <w:u w:val="none"/>
        </w:rPr>
        <w:t>approve 4.01 Errata 02</w:t>
      </w:r>
      <w:r>
        <w:rPr>
          <w:rStyle w:val="Hyperlink"/>
          <w:color w:val="FF0000"/>
          <w:u w:val="none"/>
        </w:rPr>
        <w:t xml:space="preserve"> with corrections identified by OASIS staff</w:t>
      </w:r>
    </w:p>
    <w:p w:rsidR="00D708AA" w:rsidRPr="00D708AA" w:rsidRDefault="00D708AA" w:rsidP="0064143D">
      <w:pPr>
        <w:pStyle w:val="ListParagraph"/>
        <w:numPr>
          <w:ilvl w:val="2"/>
          <w:numId w:val="2"/>
        </w:numPr>
        <w:rPr>
          <w:rStyle w:val="Hyperlink"/>
          <w:rFonts w:ascii="Calibri" w:hAnsi="Calibri"/>
          <w:color w:val="FF0000"/>
          <w:u w:val="none"/>
        </w:rPr>
      </w:pPr>
      <w:r>
        <w:rPr>
          <w:rStyle w:val="Hyperlink"/>
          <w:color w:val="FF0000"/>
          <w:u w:val="none"/>
        </w:rPr>
        <w:t>The m</w:t>
      </w:r>
      <w:bookmarkStart w:id="0" w:name="_GoBack"/>
      <w:bookmarkEnd w:id="0"/>
      <w:r w:rsidR="0064143D" w:rsidRPr="0064143D">
        <w:rPr>
          <w:rStyle w:val="Hyperlink"/>
          <w:color w:val="FF0000"/>
          <w:u w:val="none"/>
        </w:rPr>
        <w:t xml:space="preserve">otion carried </w:t>
      </w:r>
      <w:r>
        <w:rPr>
          <w:rStyle w:val="Hyperlink"/>
          <w:color w:val="FF0000"/>
          <w:u w:val="none"/>
        </w:rPr>
        <w:t>unanimously</w:t>
      </w:r>
    </w:p>
    <w:p w:rsidR="00FD4AD7" w:rsidRPr="0064143D" w:rsidRDefault="00227511" w:rsidP="0064143D">
      <w:pPr>
        <w:pStyle w:val="ListParagraph"/>
        <w:numPr>
          <w:ilvl w:val="2"/>
          <w:numId w:val="2"/>
        </w:numPr>
        <w:rPr>
          <w:rFonts w:ascii="Calibri" w:hAnsi="Calibri"/>
          <w:color w:val="FF0000"/>
        </w:rPr>
      </w:pPr>
      <w:r w:rsidRPr="0064143D">
        <w:rPr>
          <w:rFonts w:ascii="Calibri" w:hAnsi="Calibri"/>
          <w:color w:val="FF0000"/>
        </w:rPr>
        <w:t xml:space="preserve">Jim Cabral will </w:t>
      </w:r>
      <w:r w:rsidR="005E61D7" w:rsidRPr="0064143D">
        <w:rPr>
          <w:rFonts w:ascii="Calibri" w:hAnsi="Calibri"/>
          <w:color w:val="FF0000"/>
        </w:rPr>
        <w:t>update comment log, make adjustments and submit for publication as Errata 02</w:t>
      </w:r>
    </w:p>
    <w:p w:rsidR="00227511" w:rsidRPr="00227511" w:rsidRDefault="00227511" w:rsidP="00227511">
      <w:pPr>
        <w:rPr>
          <w:rFonts w:ascii="Calibri" w:hAnsi="Calibri"/>
          <w:color w:val="FF0000"/>
        </w:rPr>
      </w:pPr>
    </w:p>
    <w:p w:rsidR="00CB1878" w:rsidRDefault="00701DFC" w:rsidP="00CB1878">
      <w:pPr>
        <w:pStyle w:val="PlainText"/>
        <w:numPr>
          <w:ilvl w:val="1"/>
          <w:numId w:val="4"/>
        </w:numPr>
      </w:pPr>
      <w:r>
        <w:t>ECF 4.01 Web Services SIP formatted as SSP with Springboard feedback for approval as Committee Specification/Public Review Draft</w:t>
      </w:r>
      <w:r w:rsidR="00CB1878">
        <w:t xml:space="preserve">.  Updated with </w:t>
      </w:r>
    </w:p>
    <w:p w:rsidR="00CB1878" w:rsidRPr="00CB1878" w:rsidRDefault="00CB1878" w:rsidP="00CB1878">
      <w:pPr>
        <w:pStyle w:val="PlainText"/>
        <w:numPr>
          <w:ilvl w:val="2"/>
          <w:numId w:val="4"/>
        </w:numPr>
      </w:pPr>
      <w:r>
        <w:rPr>
          <w:rFonts w:ascii="Verdana" w:hAnsi="Verdana"/>
          <w:color w:val="000000"/>
          <w:sz w:val="18"/>
          <w:szCs w:val="18"/>
          <w:shd w:val="clear" w:color="auto" w:fill="FFFFFF"/>
        </w:rPr>
        <w:t xml:space="preserve">Provision of </w:t>
      </w:r>
      <w:proofErr w:type="spellStart"/>
      <w:r>
        <w:rPr>
          <w:rFonts w:ascii="Verdana" w:hAnsi="Verdana"/>
          <w:color w:val="000000"/>
          <w:sz w:val="18"/>
          <w:szCs w:val="18"/>
          <w:shd w:val="clear" w:color="auto" w:fill="FFFFFF"/>
        </w:rPr>
        <w:t>soapAction</w:t>
      </w:r>
      <w:proofErr w:type="spellEnd"/>
      <w:r>
        <w:rPr>
          <w:rFonts w:ascii="Verdana" w:hAnsi="Verdana"/>
          <w:color w:val="000000"/>
          <w:sz w:val="18"/>
          <w:szCs w:val="18"/>
          <w:shd w:val="clear" w:color="auto" w:fill="FFFFFF"/>
        </w:rPr>
        <w:t xml:space="preserve"> for each binding in the WSDL</w:t>
      </w:r>
    </w:p>
    <w:p w:rsidR="00CB1878" w:rsidRPr="00CB1878" w:rsidRDefault="00CB1878" w:rsidP="00CB1878">
      <w:pPr>
        <w:pStyle w:val="PlainText"/>
        <w:numPr>
          <w:ilvl w:val="2"/>
          <w:numId w:val="4"/>
        </w:numPr>
      </w:pPr>
      <w:proofErr w:type="spellStart"/>
      <w:r>
        <w:rPr>
          <w:rFonts w:ascii="Verdana" w:hAnsi="Verdana"/>
          <w:color w:val="000000"/>
          <w:sz w:val="18"/>
          <w:szCs w:val="18"/>
          <w:shd w:val="clear" w:color="auto" w:fill="FFFFFF"/>
        </w:rPr>
        <w:t>PaymentMessage</w:t>
      </w:r>
      <w:proofErr w:type="spellEnd"/>
      <w:r>
        <w:rPr>
          <w:rFonts w:ascii="Verdana" w:hAnsi="Verdana"/>
          <w:color w:val="000000"/>
          <w:sz w:val="18"/>
          <w:szCs w:val="18"/>
          <w:shd w:val="clear" w:color="auto" w:fill="FFFFFF"/>
        </w:rPr>
        <w:t xml:space="preserve"> is now optional </w:t>
      </w:r>
      <w:proofErr w:type="spellStart"/>
      <w:r>
        <w:rPr>
          <w:rFonts w:ascii="Verdana" w:hAnsi="Verdana"/>
          <w:color w:val="000000"/>
          <w:sz w:val="18"/>
          <w:szCs w:val="18"/>
          <w:shd w:val="clear" w:color="auto" w:fill="FFFFFF"/>
        </w:rPr>
        <w:t>ReviewFiling</w:t>
      </w:r>
      <w:proofErr w:type="spellEnd"/>
      <w:r>
        <w:rPr>
          <w:rFonts w:ascii="Verdana" w:hAnsi="Verdana"/>
          <w:color w:val="000000"/>
          <w:sz w:val="18"/>
          <w:szCs w:val="18"/>
          <w:shd w:val="clear" w:color="auto" w:fill="FFFFFF"/>
        </w:rPr>
        <w:t xml:space="preserve"> message in WSDL</w:t>
      </w:r>
    </w:p>
    <w:p w:rsidR="00CB1878" w:rsidRPr="00CB1878" w:rsidRDefault="00CB1878" w:rsidP="00CB1878">
      <w:pPr>
        <w:pStyle w:val="PlainText"/>
        <w:numPr>
          <w:ilvl w:val="2"/>
          <w:numId w:val="4"/>
        </w:numPr>
      </w:pPr>
      <w:r>
        <w:rPr>
          <w:rFonts w:ascii="Verdana" w:hAnsi="Verdana"/>
          <w:color w:val="000000"/>
          <w:sz w:val="18"/>
          <w:szCs w:val="18"/>
          <w:shd w:val="clear" w:color="auto" w:fill="FFFFFF"/>
        </w:rPr>
        <w:t xml:space="preserve">Revisions to use of </w:t>
      </w:r>
      <w:proofErr w:type="spellStart"/>
      <w:r>
        <w:rPr>
          <w:rFonts w:ascii="Verdana" w:hAnsi="Verdana"/>
          <w:color w:val="000000"/>
          <w:sz w:val="18"/>
          <w:szCs w:val="18"/>
          <w:shd w:val="clear" w:color="auto" w:fill="FFFFFF"/>
        </w:rPr>
        <w:t>SOAPfaults</w:t>
      </w:r>
      <w:proofErr w:type="spellEnd"/>
    </w:p>
    <w:p w:rsidR="001D2298" w:rsidRDefault="00CB1878" w:rsidP="001D2298">
      <w:pPr>
        <w:pStyle w:val="PlainText"/>
        <w:numPr>
          <w:ilvl w:val="2"/>
          <w:numId w:val="4"/>
        </w:numPr>
      </w:pPr>
      <w:r>
        <w:rPr>
          <w:rFonts w:ascii="Verdana" w:hAnsi="Verdana"/>
          <w:color w:val="000000"/>
          <w:sz w:val="18"/>
          <w:szCs w:val="18"/>
          <w:shd w:val="clear" w:color="auto" w:fill="FFFFFF"/>
        </w:rPr>
        <w:t>Inclusion of SOAP samples</w:t>
      </w:r>
    </w:p>
    <w:p w:rsidR="001D2298" w:rsidRPr="001D2298" w:rsidRDefault="001D2298" w:rsidP="001D2298">
      <w:pPr>
        <w:pStyle w:val="PlainText"/>
        <w:numPr>
          <w:ilvl w:val="3"/>
          <w:numId w:val="4"/>
        </w:numPr>
      </w:pPr>
      <w:r w:rsidRPr="001D2298">
        <w:t>Gary raised question about SOAP examples not being compliant with WS-SIP section 2.5</w:t>
      </w:r>
    </w:p>
    <w:p w:rsidR="001D2298" w:rsidRPr="001D2298" w:rsidRDefault="001D2298" w:rsidP="001D2298">
      <w:pPr>
        <w:pStyle w:val="PlainText"/>
        <w:numPr>
          <w:ilvl w:val="4"/>
          <w:numId w:val="4"/>
        </w:numPr>
      </w:pPr>
      <w:r w:rsidRPr="001D2298">
        <w:t>Examples are non-normative</w:t>
      </w:r>
    </w:p>
    <w:p w:rsidR="001D2298" w:rsidRPr="001D2298" w:rsidRDefault="001D2298" w:rsidP="001D2298">
      <w:pPr>
        <w:pStyle w:val="PlainText"/>
        <w:numPr>
          <w:ilvl w:val="4"/>
          <w:numId w:val="4"/>
        </w:numPr>
      </w:pPr>
      <w:r w:rsidRPr="001D2298">
        <w:t>Problem with language of specification?</w:t>
      </w:r>
    </w:p>
    <w:p w:rsidR="001D2298" w:rsidRPr="001D2298" w:rsidRDefault="001D2298" w:rsidP="001D2298">
      <w:pPr>
        <w:pStyle w:val="PlainText"/>
        <w:numPr>
          <w:ilvl w:val="4"/>
          <w:numId w:val="4"/>
        </w:numPr>
      </w:pPr>
      <w:r w:rsidRPr="001D2298">
        <w:t>Jim C to examine further</w:t>
      </w:r>
    </w:p>
    <w:p w:rsidR="004455F8" w:rsidRDefault="00CB1878" w:rsidP="004455F8">
      <w:pPr>
        <w:pStyle w:val="PlainText"/>
        <w:numPr>
          <w:ilvl w:val="2"/>
          <w:numId w:val="4"/>
        </w:numPr>
      </w:pPr>
      <w:r>
        <w:rPr>
          <w:rFonts w:ascii="Verdana" w:hAnsi="Verdana"/>
          <w:color w:val="000000"/>
          <w:sz w:val="18"/>
          <w:szCs w:val="18"/>
          <w:shd w:val="clear" w:color="auto" w:fill="FFFFFF"/>
        </w:rPr>
        <w:t>Reorganized to follow latest GRA Service Specification Guidelines</w:t>
      </w:r>
    </w:p>
    <w:p w:rsidR="004455F8" w:rsidRPr="00227511" w:rsidRDefault="00D708AA" w:rsidP="004455F8">
      <w:pPr>
        <w:pStyle w:val="PlainText"/>
        <w:numPr>
          <w:ilvl w:val="2"/>
          <w:numId w:val="4"/>
        </w:numPr>
        <w:rPr>
          <w:rStyle w:val="Hyperlink"/>
          <w:color w:val="auto"/>
          <w:u w:val="none"/>
        </w:rPr>
      </w:pPr>
      <w:hyperlink r:id="rId8" w:history="1">
        <w:r w:rsidR="004455F8" w:rsidRPr="00C35A8B">
          <w:rPr>
            <w:rStyle w:val="Hyperlink"/>
          </w:rPr>
          <w:t>https://www.oasis-open.org/apps/org/workgroup/legalxml-courtfiling/members/action_item.php?action_item_id=3449</w:t>
        </w:r>
      </w:hyperlink>
    </w:p>
    <w:p w:rsidR="00227511" w:rsidRDefault="00227511" w:rsidP="00227511">
      <w:pPr>
        <w:pStyle w:val="PlainText"/>
        <w:numPr>
          <w:ilvl w:val="0"/>
          <w:numId w:val="2"/>
        </w:numPr>
        <w:rPr>
          <w:rStyle w:val="Hyperlink"/>
          <w:color w:val="FF0000"/>
          <w:u w:val="none"/>
        </w:rPr>
      </w:pPr>
      <w:r w:rsidRPr="00227511">
        <w:rPr>
          <w:rStyle w:val="Hyperlink"/>
          <w:color w:val="FF0000"/>
          <w:u w:val="none"/>
        </w:rPr>
        <w:t xml:space="preserve">Only remaining issue is </w:t>
      </w:r>
      <w:r>
        <w:rPr>
          <w:rStyle w:val="Hyperlink"/>
          <w:color w:val="FF0000"/>
          <w:u w:val="none"/>
        </w:rPr>
        <w:t>compliance of SOAP samples with WS-SIP section 2.5</w:t>
      </w:r>
    </w:p>
    <w:p w:rsidR="00227511" w:rsidRDefault="00227511" w:rsidP="00227511">
      <w:pPr>
        <w:pStyle w:val="PlainText"/>
        <w:numPr>
          <w:ilvl w:val="0"/>
          <w:numId w:val="2"/>
        </w:numPr>
        <w:rPr>
          <w:rStyle w:val="Hyperlink"/>
          <w:color w:val="FF0000"/>
          <w:u w:val="none"/>
        </w:rPr>
      </w:pPr>
      <w:r>
        <w:rPr>
          <w:rStyle w:val="Hyperlink"/>
          <w:color w:val="FF0000"/>
          <w:u w:val="none"/>
        </w:rPr>
        <w:t>Naming of operations</w:t>
      </w:r>
    </w:p>
    <w:p w:rsidR="00227511" w:rsidRDefault="00227511" w:rsidP="00227511">
      <w:pPr>
        <w:pStyle w:val="PlainText"/>
        <w:numPr>
          <w:ilvl w:val="0"/>
          <w:numId w:val="2"/>
        </w:numPr>
        <w:rPr>
          <w:rStyle w:val="Hyperlink"/>
          <w:color w:val="FF0000"/>
          <w:u w:val="none"/>
        </w:rPr>
      </w:pPr>
      <w:r>
        <w:rPr>
          <w:rStyle w:val="Hyperlink"/>
          <w:color w:val="FF0000"/>
          <w:u w:val="none"/>
        </w:rPr>
        <w:t>Best practice is to name operation the same as 1</w:t>
      </w:r>
      <w:r w:rsidRPr="00227511">
        <w:rPr>
          <w:rStyle w:val="Hyperlink"/>
          <w:color w:val="FF0000"/>
          <w:u w:val="none"/>
          <w:vertAlign w:val="superscript"/>
        </w:rPr>
        <w:t>st</w:t>
      </w:r>
      <w:r>
        <w:rPr>
          <w:rStyle w:val="Hyperlink"/>
          <w:color w:val="FF0000"/>
          <w:u w:val="none"/>
        </w:rPr>
        <w:t xml:space="preserve"> element in the XML</w:t>
      </w:r>
    </w:p>
    <w:p w:rsidR="00227511" w:rsidRDefault="00227511" w:rsidP="00227511">
      <w:pPr>
        <w:pStyle w:val="PlainText"/>
        <w:numPr>
          <w:ilvl w:val="0"/>
          <w:numId w:val="2"/>
        </w:numPr>
        <w:rPr>
          <w:rStyle w:val="Hyperlink"/>
          <w:color w:val="FF0000"/>
          <w:u w:val="none"/>
        </w:rPr>
      </w:pPr>
      <w:r>
        <w:rPr>
          <w:rStyle w:val="Hyperlink"/>
          <w:color w:val="FF0000"/>
          <w:u w:val="none"/>
        </w:rPr>
        <w:t>Current examples do not do that correctly</w:t>
      </w:r>
    </w:p>
    <w:p w:rsidR="00227511" w:rsidRDefault="00227511" w:rsidP="00227511">
      <w:pPr>
        <w:pStyle w:val="PlainText"/>
        <w:numPr>
          <w:ilvl w:val="0"/>
          <w:numId w:val="2"/>
        </w:numPr>
        <w:rPr>
          <w:rStyle w:val="Hyperlink"/>
          <w:color w:val="FF0000"/>
          <w:u w:val="none"/>
        </w:rPr>
      </w:pPr>
      <w:r>
        <w:rPr>
          <w:rStyle w:val="Hyperlink"/>
          <w:color w:val="FF0000"/>
          <w:u w:val="none"/>
        </w:rPr>
        <w:t>Problem – current implementation</w:t>
      </w:r>
      <w:r w:rsidR="005E61D7">
        <w:rPr>
          <w:rStyle w:val="Hyperlink"/>
          <w:color w:val="FF0000"/>
          <w:u w:val="none"/>
        </w:rPr>
        <w:t>s</w:t>
      </w:r>
      <w:r>
        <w:rPr>
          <w:rStyle w:val="Hyperlink"/>
          <w:color w:val="FF0000"/>
          <w:u w:val="none"/>
        </w:rPr>
        <w:t>, including Springboard – which are aligned to current schemas</w:t>
      </w:r>
    </w:p>
    <w:p w:rsidR="00227511" w:rsidRDefault="00227511" w:rsidP="00227511">
      <w:pPr>
        <w:pStyle w:val="PlainText"/>
        <w:numPr>
          <w:ilvl w:val="1"/>
          <w:numId w:val="2"/>
        </w:numPr>
        <w:rPr>
          <w:rStyle w:val="Hyperlink"/>
          <w:color w:val="FF0000"/>
          <w:u w:val="none"/>
        </w:rPr>
      </w:pPr>
      <w:r>
        <w:rPr>
          <w:rStyle w:val="Hyperlink"/>
          <w:color w:val="FF0000"/>
          <w:u w:val="none"/>
        </w:rPr>
        <w:t xml:space="preserve">Change to elements </w:t>
      </w:r>
      <w:r w:rsidR="005E61D7">
        <w:rPr>
          <w:rStyle w:val="Hyperlink"/>
          <w:color w:val="FF0000"/>
          <w:u w:val="none"/>
        </w:rPr>
        <w:t>c</w:t>
      </w:r>
      <w:r>
        <w:rPr>
          <w:rStyle w:val="Hyperlink"/>
          <w:color w:val="FF0000"/>
          <w:u w:val="none"/>
        </w:rPr>
        <w:t>ould break implementations</w:t>
      </w:r>
    </w:p>
    <w:p w:rsidR="00CF15CC" w:rsidRDefault="005E61D7" w:rsidP="00227511">
      <w:pPr>
        <w:pStyle w:val="PlainText"/>
        <w:numPr>
          <w:ilvl w:val="1"/>
          <w:numId w:val="2"/>
        </w:numPr>
        <w:rPr>
          <w:rStyle w:val="Hyperlink"/>
          <w:color w:val="FF0000"/>
          <w:u w:val="none"/>
        </w:rPr>
      </w:pPr>
      <w:r>
        <w:rPr>
          <w:rStyle w:val="Hyperlink"/>
          <w:color w:val="FF0000"/>
          <w:u w:val="none"/>
        </w:rPr>
        <w:t xml:space="preserve">Raised question with </w:t>
      </w:r>
      <w:r w:rsidR="00CF15CC">
        <w:rPr>
          <w:rStyle w:val="Hyperlink"/>
          <w:color w:val="FF0000"/>
          <w:u w:val="none"/>
        </w:rPr>
        <w:t xml:space="preserve">implementers </w:t>
      </w:r>
      <w:r>
        <w:rPr>
          <w:rStyle w:val="Hyperlink"/>
          <w:color w:val="FF0000"/>
          <w:u w:val="none"/>
        </w:rPr>
        <w:t xml:space="preserve">on the call </w:t>
      </w:r>
      <w:r w:rsidR="00CF15CC">
        <w:rPr>
          <w:rStyle w:val="Hyperlink"/>
          <w:color w:val="FF0000"/>
          <w:u w:val="none"/>
        </w:rPr>
        <w:t xml:space="preserve">as to </w:t>
      </w:r>
      <w:r>
        <w:rPr>
          <w:rStyle w:val="Hyperlink"/>
          <w:color w:val="FF0000"/>
          <w:u w:val="none"/>
        </w:rPr>
        <w:t xml:space="preserve">how </w:t>
      </w:r>
      <w:r w:rsidR="00CF15CC">
        <w:rPr>
          <w:rStyle w:val="Hyperlink"/>
          <w:color w:val="FF0000"/>
          <w:u w:val="none"/>
        </w:rPr>
        <w:t>they would be impacted</w:t>
      </w:r>
    </w:p>
    <w:p w:rsidR="00CF15CC" w:rsidRDefault="00CF15CC" w:rsidP="00227511">
      <w:pPr>
        <w:pStyle w:val="PlainText"/>
        <w:numPr>
          <w:ilvl w:val="1"/>
          <w:numId w:val="2"/>
        </w:numPr>
        <w:rPr>
          <w:rStyle w:val="Hyperlink"/>
          <w:color w:val="FF0000"/>
          <w:u w:val="none"/>
        </w:rPr>
      </w:pPr>
      <w:r>
        <w:rPr>
          <w:rStyle w:val="Hyperlink"/>
          <w:color w:val="FF0000"/>
          <w:u w:val="none"/>
        </w:rPr>
        <w:t>Bryant – followed WSDL vs. spec</w:t>
      </w:r>
    </w:p>
    <w:p w:rsidR="00CF15CC" w:rsidRDefault="00CF15CC" w:rsidP="00227511">
      <w:pPr>
        <w:pStyle w:val="PlainText"/>
        <w:numPr>
          <w:ilvl w:val="1"/>
          <w:numId w:val="2"/>
        </w:numPr>
        <w:rPr>
          <w:rStyle w:val="Hyperlink"/>
          <w:color w:val="FF0000"/>
          <w:u w:val="none"/>
        </w:rPr>
      </w:pPr>
      <w:r>
        <w:rPr>
          <w:rStyle w:val="Hyperlink"/>
          <w:color w:val="FF0000"/>
          <w:u w:val="none"/>
        </w:rPr>
        <w:t>Eric – responding to customers use; Tyler</w:t>
      </w:r>
      <w:r w:rsidR="005E61D7">
        <w:rPr>
          <w:rStyle w:val="Hyperlink"/>
          <w:color w:val="FF0000"/>
          <w:u w:val="none"/>
        </w:rPr>
        <w:t>’s</w:t>
      </w:r>
      <w:r>
        <w:rPr>
          <w:rStyle w:val="Hyperlink"/>
          <w:color w:val="FF0000"/>
          <w:u w:val="none"/>
        </w:rPr>
        <w:t xml:space="preserve"> implementation may be only impact</w:t>
      </w:r>
    </w:p>
    <w:p w:rsidR="00CF15CC" w:rsidRDefault="00CF15CC" w:rsidP="00227511">
      <w:pPr>
        <w:pStyle w:val="PlainText"/>
        <w:numPr>
          <w:ilvl w:val="1"/>
          <w:numId w:val="2"/>
        </w:numPr>
        <w:rPr>
          <w:rStyle w:val="Hyperlink"/>
          <w:color w:val="FF0000"/>
          <w:u w:val="none"/>
        </w:rPr>
      </w:pPr>
      <w:r>
        <w:rPr>
          <w:rStyle w:val="Hyperlink"/>
          <w:color w:val="FF0000"/>
          <w:u w:val="none"/>
        </w:rPr>
        <w:t>Gary – AZ using wrap method with 2.5 conformant name</w:t>
      </w:r>
    </w:p>
    <w:p w:rsidR="00CF15CC" w:rsidRDefault="00CF15CC" w:rsidP="00227511">
      <w:pPr>
        <w:pStyle w:val="PlainText"/>
        <w:numPr>
          <w:ilvl w:val="1"/>
          <w:numId w:val="2"/>
        </w:numPr>
        <w:rPr>
          <w:rStyle w:val="Hyperlink"/>
          <w:color w:val="FF0000"/>
          <w:u w:val="none"/>
        </w:rPr>
      </w:pPr>
      <w:r>
        <w:rPr>
          <w:rStyle w:val="Hyperlink"/>
          <w:color w:val="FF0000"/>
          <w:u w:val="none"/>
        </w:rPr>
        <w:t>S</w:t>
      </w:r>
      <w:r w:rsidR="005E61D7">
        <w:rPr>
          <w:rStyle w:val="Hyperlink"/>
          <w:color w:val="FF0000"/>
          <w:u w:val="none"/>
        </w:rPr>
        <w:t>pringboard – aligned with WSDL;</w:t>
      </w:r>
    </w:p>
    <w:p w:rsidR="00645CD8" w:rsidRDefault="00645CD8" w:rsidP="00227511">
      <w:pPr>
        <w:pStyle w:val="PlainText"/>
        <w:numPr>
          <w:ilvl w:val="1"/>
          <w:numId w:val="2"/>
        </w:numPr>
        <w:rPr>
          <w:rStyle w:val="Hyperlink"/>
          <w:color w:val="FF0000"/>
          <w:u w:val="none"/>
        </w:rPr>
      </w:pPr>
      <w:r>
        <w:rPr>
          <w:rStyle w:val="Hyperlink"/>
          <w:color w:val="FF0000"/>
          <w:u w:val="none"/>
        </w:rPr>
        <w:t>Right way would be to change WSDL to align with spec section 2.5</w:t>
      </w:r>
    </w:p>
    <w:p w:rsidR="00645CD8" w:rsidRDefault="00645CD8" w:rsidP="00227511">
      <w:pPr>
        <w:pStyle w:val="PlainText"/>
        <w:numPr>
          <w:ilvl w:val="1"/>
          <w:numId w:val="2"/>
        </w:numPr>
        <w:rPr>
          <w:rStyle w:val="Hyperlink"/>
          <w:color w:val="FF0000"/>
          <w:u w:val="none"/>
        </w:rPr>
      </w:pPr>
      <w:r>
        <w:rPr>
          <w:rStyle w:val="Hyperlink"/>
          <w:color w:val="FF0000"/>
          <w:u w:val="none"/>
        </w:rPr>
        <w:t>Much discussion re implications</w:t>
      </w:r>
    </w:p>
    <w:p w:rsidR="00FE06D1" w:rsidRDefault="00FE06D1" w:rsidP="00FE06D1">
      <w:pPr>
        <w:pStyle w:val="PlainText"/>
        <w:numPr>
          <w:ilvl w:val="0"/>
          <w:numId w:val="2"/>
        </w:numPr>
        <w:rPr>
          <w:rStyle w:val="Hyperlink"/>
          <w:color w:val="FF0000"/>
          <w:u w:val="none"/>
        </w:rPr>
      </w:pPr>
      <w:r>
        <w:rPr>
          <w:rStyle w:val="Hyperlink"/>
          <w:color w:val="FF0000"/>
          <w:u w:val="none"/>
        </w:rPr>
        <w:t xml:space="preserve">Motion </w:t>
      </w:r>
      <w:r w:rsidR="005E61D7">
        <w:rPr>
          <w:rStyle w:val="Hyperlink"/>
          <w:color w:val="FF0000"/>
          <w:u w:val="none"/>
        </w:rPr>
        <w:t xml:space="preserve">by Jim Harris and seconded by Gary Graham </w:t>
      </w:r>
      <w:r>
        <w:rPr>
          <w:rStyle w:val="Hyperlink"/>
          <w:color w:val="FF0000"/>
          <w:u w:val="none"/>
        </w:rPr>
        <w:t xml:space="preserve">to change </w:t>
      </w:r>
      <w:r w:rsidR="005E61D7">
        <w:rPr>
          <w:rStyle w:val="Hyperlink"/>
          <w:color w:val="FF0000"/>
          <w:u w:val="none"/>
        </w:rPr>
        <w:t xml:space="preserve">the </w:t>
      </w:r>
      <w:r>
        <w:rPr>
          <w:rStyle w:val="Hyperlink"/>
          <w:color w:val="FF0000"/>
          <w:u w:val="none"/>
        </w:rPr>
        <w:t xml:space="preserve">WSDL </w:t>
      </w:r>
      <w:r w:rsidR="005E61D7">
        <w:rPr>
          <w:rStyle w:val="Hyperlink"/>
          <w:color w:val="FF0000"/>
          <w:u w:val="none"/>
        </w:rPr>
        <w:t xml:space="preserve">so that it conforms with section 2.5 </w:t>
      </w:r>
      <w:r>
        <w:rPr>
          <w:rStyle w:val="Hyperlink"/>
          <w:color w:val="FF0000"/>
          <w:u w:val="none"/>
        </w:rPr>
        <w:t xml:space="preserve">and publish </w:t>
      </w:r>
      <w:r w:rsidR="005E61D7">
        <w:rPr>
          <w:rStyle w:val="Hyperlink"/>
          <w:color w:val="FF0000"/>
          <w:u w:val="none"/>
        </w:rPr>
        <w:t xml:space="preserve">the </w:t>
      </w:r>
      <w:r>
        <w:rPr>
          <w:rStyle w:val="Hyperlink"/>
          <w:color w:val="FF0000"/>
          <w:u w:val="none"/>
        </w:rPr>
        <w:t xml:space="preserve">new SIP as version </w:t>
      </w:r>
      <w:r w:rsidR="005E61D7">
        <w:rPr>
          <w:rStyle w:val="Hyperlink"/>
          <w:color w:val="FF0000"/>
          <w:u w:val="none"/>
        </w:rPr>
        <w:t>WS-SIP v</w:t>
      </w:r>
      <w:r>
        <w:rPr>
          <w:rStyle w:val="Hyperlink"/>
          <w:color w:val="FF0000"/>
          <w:u w:val="none"/>
        </w:rPr>
        <w:t>2.1</w:t>
      </w:r>
    </w:p>
    <w:p w:rsidR="005E61D7" w:rsidRDefault="005E61D7" w:rsidP="00FE06D1">
      <w:pPr>
        <w:pStyle w:val="PlainText"/>
        <w:numPr>
          <w:ilvl w:val="1"/>
          <w:numId w:val="2"/>
        </w:numPr>
        <w:rPr>
          <w:rStyle w:val="Hyperlink"/>
          <w:color w:val="FF0000"/>
          <w:u w:val="none"/>
        </w:rPr>
      </w:pPr>
      <w:r>
        <w:rPr>
          <w:rStyle w:val="Hyperlink"/>
          <w:color w:val="FF0000"/>
          <w:u w:val="none"/>
        </w:rPr>
        <w:t>Motion carried with no one opposed</w:t>
      </w:r>
    </w:p>
    <w:p w:rsidR="00FE06D1" w:rsidRPr="005E61D7" w:rsidRDefault="00FE06D1" w:rsidP="00F87873">
      <w:pPr>
        <w:pStyle w:val="PlainText"/>
        <w:numPr>
          <w:ilvl w:val="1"/>
          <w:numId w:val="2"/>
        </w:numPr>
        <w:rPr>
          <w:rStyle w:val="Hyperlink"/>
          <w:color w:val="FF0000"/>
          <w:u w:val="none"/>
        </w:rPr>
      </w:pPr>
      <w:r w:rsidRPr="005E61D7">
        <w:rPr>
          <w:rStyle w:val="Hyperlink"/>
          <w:color w:val="FF0000"/>
          <w:u w:val="none"/>
        </w:rPr>
        <w:t>Jim H</w:t>
      </w:r>
      <w:r w:rsidR="005E61D7" w:rsidRPr="005E61D7">
        <w:rPr>
          <w:rStyle w:val="Hyperlink"/>
          <w:color w:val="FF0000"/>
          <w:u w:val="none"/>
        </w:rPr>
        <w:t>arris</w:t>
      </w:r>
      <w:r w:rsidRPr="005E61D7">
        <w:rPr>
          <w:rStyle w:val="Hyperlink"/>
          <w:color w:val="FF0000"/>
          <w:u w:val="none"/>
        </w:rPr>
        <w:t xml:space="preserve"> will make changes to the WSDL</w:t>
      </w:r>
      <w:r w:rsidR="005E61D7" w:rsidRPr="005E61D7">
        <w:rPr>
          <w:rStyle w:val="Hyperlink"/>
          <w:color w:val="FF0000"/>
          <w:u w:val="none"/>
        </w:rPr>
        <w:t xml:space="preserve"> and </w:t>
      </w:r>
      <w:r w:rsidRPr="005E61D7">
        <w:rPr>
          <w:rStyle w:val="Hyperlink"/>
          <w:color w:val="FF0000"/>
          <w:u w:val="none"/>
        </w:rPr>
        <w:t xml:space="preserve">post </w:t>
      </w:r>
      <w:r w:rsidR="005E61D7">
        <w:rPr>
          <w:rStyle w:val="Hyperlink"/>
          <w:color w:val="FF0000"/>
          <w:u w:val="none"/>
        </w:rPr>
        <w:t xml:space="preserve">the updated SIP </w:t>
      </w:r>
      <w:r w:rsidRPr="005E61D7">
        <w:rPr>
          <w:rStyle w:val="Hyperlink"/>
          <w:color w:val="FF0000"/>
          <w:u w:val="none"/>
        </w:rPr>
        <w:t xml:space="preserve">as </w:t>
      </w:r>
      <w:r w:rsidR="005E61D7">
        <w:rPr>
          <w:rStyle w:val="Hyperlink"/>
          <w:color w:val="FF0000"/>
          <w:u w:val="none"/>
        </w:rPr>
        <w:t>a v</w:t>
      </w:r>
      <w:r w:rsidRPr="005E61D7">
        <w:rPr>
          <w:rStyle w:val="Hyperlink"/>
          <w:color w:val="FF0000"/>
          <w:u w:val="none"/>
        </w:rPr>
        <w:t>2.1 draft SSP</w:t>
      </w:r>
    </w:p>
    <w:p w:rsidR="00227511" w:rsidRDefault="00227511" w:rsidP="00227511">
      <w:pPr>
        <w:pStyle w:val="PlainText"/>
      </w:pPr>
    </w:p>
    <w:p w:rsidR="00D517FC" w:rsidRDefault="00B31CA8" w:rsidP="004455F8">
      <w:pPr>
        <w:pStyle w:val="PlainText"/>
        <w:numPr>
          <w:ilvl w:val="0"/>
          <w:numId w:val="4"/>
        </w:numPr>
      </w:pPr>
      <w:r>
        <w:t xml:space="preserve">ECF </w:t>
      </w:r>
      <w:r w:rsidR="00C3770F">
        <w:t>5.0</w:t>
      </w:r>
      <w:r w:rsidR="00EA57DF">
        <w:t xml:space="preserve"> Core Specification</w:t>
      </w:r>
    </w:p>
    <w:p w:rsidR="00D517FC" w:rsidRDefault="00434891" w:rsidP="00FB3ADC">
      <w:pPr>
        <w:pStyle w:val="PlainText"/>
        <w:numPr>
          <w:ilvl w:val="1"/>
          <w:numId w:val="4"/>
        </w:numPr>
      </w:pPr>
      <w:r>
        <w:t>Current: Working Draft 01</w:t>
      </w:r>
    </w:p>
    <w:p w:rsidR="00434891" w:rsidRDefault="00D708AA" w:rsidP="00434891">
      <w:pPr>
        <w:pStyle w:val="PlainText"/>
        <w:numPr>
          <w:ilvl w:val="2"/>
          <w:numId w:val="4"/>
        </w:numPr>
      </w:pPr>
      <w:hyperlink r:id="rId9" w:history="1">
        <w:r w:rsidR="00434891" w:rsidRPr="00B42922">
          <w:rPr>
            <w:rStyle w:val="Hyperlink"/>
          </w:rPr>
          <w:t>https://www.oasis-open.org/apps/org/workgroup/legalxml-courtfiling/download.php/50778/ecf-v5.0-spec-wd01.docx</w:t>
        </w:r>
      </w:hyperlink>
      <w:r w:rsidR="00434891">
        <w:t xml:space="preserve"> </w:t>
      </w:r>
    </w:p>
    <w:p w:rsidR="00EA57DF" w:rsidRDefault="00434891" w:rsidP="00FB3ADC">
      <w:pPr>
        <w:pStyle w:val="PlainText"/>
        <w:numPr>
          <w:ilvl w:val="1"/>
          <w:numId w:val="4"/>
        </w:numPr>
      </w:pPr>
      <w:r>
        <w:t>Change Log:</w:t>
      </w:r>
    </w:p>
    <w:p w:rsidR="0036338C" w:rsidRDefault="00D708AA" w:rsidP="00C641B6">
      <w:pPr>
        <w:pStyle w:val="PlainText"/>
        <w:numPr>
          <w:ilvl w:val="2"/>
          <w:numId w:val="4"/>
        </w:numPr>
      </w:pPr>
      <w:hyperlink r:id="rId10" w:history="1">
        <w:r w:rsidR="00434891" w:rsidRPr="00B42922">
          <w:rPr>
            <w:rStyle w:val="Hyperlink"/>
          </w:rPr>
          <w:t>https://www.oasis-open.org/apps/org/workgroup/legalxml-courtfiling/download.php/50779/Change%20Log.doc</w:t>
        </w:r>
      </w:hyperlink>
      <w:r w:rsidR="00434891">
        <w:t xml:space="preserve"> </w:t>
      </w:r>
    </w:p>
    <w:p w:rsidR="001F7A5A" w:rsidRDefault="001F7A5A" w:rsidP="001F7A5A">
      <w:pPr>
        <w:pStyle w:val="PlainText"/>
        <w:numPr>
          <w:ilvl w:val="1"/>
          <w:numId w:val="4"/>
        </w:numPr>
      </w:pPr>
      <w:r>
        <w:t>Limited Electronic Service of Process</w:t>
      </w:r>
    </w:p>
    <w:p w:rsidR="001F7A5A" w:rsidRDefault="00D708AA" w:rsidP="001F7A5A">
      <w:pPr>
        <w:pStyle w:val="PlainText"/>
        <w:numPr>
          <w:ilvl w:val="2"/>
          <w:numId w:val="4"/>
        </w:numPr>
      </w:pPr>
      <w:hyperlink r:id="rId11" w:history="1">
        <w:r w:rsidR="001F7A5A" w:rsidRPr="00E54DD3">
          <w:rPr>
            <w:rStyle w:val="Hyperlink"/>
          </w:rPr>
          <w:t>https://www.oasis-open.org/apps/org/workgroup/legalxml-courtfiling/members/action_item.php?action_item_id=3493</w:t>
        </w:r>
      </w:hyperlink>
      <w:r w:rsidR="001F7A5A">
        <w:t xml:space="preserve"> </w:t>
      </w:r>
    </w:p>
    <w:p w:rsidR="003D2E02" w:rsidRDefault="003D2E02" w:rsidP="001F7A5A">
      <w:pPr>
        <w:pStyle w:val="PlainText"/>
        <w:numPr>
          <w:ilvl w:val="2"/>
          <w:numId w:val="4"/>
        </w:numPr>
      </w:pPr>
      <w:r>
        <w:t>Jim Price need</w:t>
      </w:r>
      <w:r w:rsidR="000649A9">
        <w:t>s</w:t>
      </w:r>
      <w:r>
        <w:t xml:space="preserve"> to format the Electronic Service of Process alternatives document as a Public Review document.  </w:t>
      </w:r>
    </w:p>
    <w:p w:rsidR="003D2E02" w:rsidRDefault="003D2E02" w:rsidP="001F7A5A">
      <w:pPr>
        <w:pStyle w:val="PlainText"/>
        <w:numPr>
          <w:ilvl w:val="2"/>
          <w:numId w:val="4"/>
        </w:numPr>
      </w:pPr>
      <w:r>
        <w:t>The Committee needs to approve it as a Committee Note and submit it for Public Review (Full Majority Vote).</w:t>
      </w:r>
    </w:p>
    <w:p w:rsidR="003D2E02" w:rsidRDefault="003D2E02" w:rsidP="001F7A5A">
      <w:pPr>
        <w:pStyle w:val="PlainText"/>
        <w:numPr>
          <w:ilvl w:val="2"/>
          <w:numId w:val="4"/>
        </w:numPr>
      </w:pPr>
      <w:r>
        <w:t>Public Review will include contacts at the National Association of Professional Process Services (NA</w:t>
      </w:r>
      <w:r w:rsidR="00D1710C">
        <w:t>P</w:t>
      </w:r>
      <w:r>
        <w:t xml:space="preserve">PS), </w:t>
      </w:r>
      <w:proofErr w:type="spellStart"/>
      <w:r>
        <w:t>CALSPro</w:t>
      </w:r>
      <w:proofErr w:type="spellEnd"/>
      <w:r>
        <w:t xml:space="preserve"> and ABC Legal Services</w:t>
      </w:r>
    </w:p>
    <w:p w:rsidR="00FE06D1" w:rsidRPr="00645CD8" w:rsidRDefault="00FE06D1" w:rsidP="00FE06D1">
      <w:pPr>
        <w:pStyle w:val="PlainText"/>
        <w:numPr>
          <w:ilvl w:val="0"/>
          <w:numId w:val="11"/>
        </w:numPr>
        <w:rPr>
          <w:color w:val="FF0000"/>
        </w:rPr>
      </w:pPr>
      <w:r>
        <w:rPr>
          <w:color w:val="FF0000"/>
        </w:rPr>
        <w:lastRenderedPageBreak/>
        <w:t>TC members should review</w:t>
      </w:r>
    </w:p>
    <w:p w:rsidR="00FE06D1" w:rsidRDefault="00FE06D1" w:rsidP="00645CD8">
      <w:pPr>
        <w:pStyle w:val="PlainText"/>
        <w:numPr>
          <w:ilvl w:val="0"/>
          <w:numId w:val="11"/>
        </w:numPr>
        <w:rPr>
          <w:color w:val="FF0000"/>
        </w:rPr>
      </w:pPr>
      <w:r>
        <w:rPr>
          <w:color w:val="FF0000"/>
        </w:rPr>
        <w:t>Recommended solution in the document suggests the TC will come up with some ideas on how to implement</w:t>
      </w:r>
    </w:p>
    <w:p w:rsidR="00FE06D1" w:rsidRDefault="00FE06D1" w:rsidP="00FE06D1">
      <w:pPr>
        <w:pStyle w:val="PlainText"/>
        <w:numPr>
          <w:ilvl w:val="1"/>
          <w:numId w:val="11"/>
        </w:numPr>
        <w:rPr>
          <w:color w:val="FF0000"/>
        </w:rPr>
      </w:pPr>
      <w:r>
        <w:rPr>
          <w:color w:val="FF0000"/>
        </w:rPr>
        <w:t>Alternatives are outlined</w:t>
      </w:r>
    </w:p>
    <w:p w:rsidR="00FF6DED" w:rsidRPr="00FF6DED" w:rsidRDefault="00FE06D1" w:rsidP="00FF6DED">
      <w:pPr>
        <w:pStyle w:val="PlainText"/>
        <w:numPr>
          <w:ilvl w:val="1"/>
          <w:numId w:val="11"/>
        </w:numPr>
        <w:rPr>
          <w:color w:val="FF0000"/>
        </w:rPr>
      </w:pPr>
      <w:r>
        <w:rPr>
          <w:color w:val="FF0000"/>
        </w:rPr>
        <w:t xml:space="preserve">Should we identify proposed solution? </w:t>
      </w:r>
      <w:r w:rsidR="00FF6DED">
        <w:rPr>
          <w:color w:val="FF0000"/>
        </w:rPr>
        <w:t xml:space="preserve"> -- </w:t>
      </w:r>
      <w:r>
        <w:rPr>
          <w:color w:val="FF0000"/>
        </w:rPr>
        <w:t>Yes</w:t>
      </w:r>
    </w:p>
    <w:p w:rsidR="00FE06D1" w:rsidRDefault="00FE06D1" w:rsidP="00FE06D1">
      <w:pPr>
        <w:pStyle w:val="PlainText"/>
        <w:numPr>
          <w:ilvl w:val="0"/>
          <w:numId w:val="11"/>
        </w:numPr>
        <w:rPr>
          <w:color w:val="FF0000"/>
        </w:rPr>
      </w:pPr>
      <w:r>
        <w:rPr>
          <w:color w:val="FF0000"/>
        </w:rPr>
        <w:t xml:space="preserve">Would like to get feedback from public review before </w:t>
      </w:r>
      <w:r w:rsidR="00FF6DED">
        <w:rPr>
          <w:color w:val="FF0000"/>
        </w:rPr>
        <w:t>S</w:t>
      </w:r>
      <w:r>
        <w:rPr>
          <w:color w:val="FF0000"/>
        </w:rPr>
        <w:t>eptember</w:t>
      </w:r>
      <w:r w:rsidR="00FF6DED">
        <w:rPr>
          <w:color w:val="FF0000"/>
        </w:rPr>
        <w:t xml:space="preserve"> F2F</w:t>
      </w:r>
    </w:p>
    <w:p w:rsidR="002A35CF" w:rsidRDefault="00FF6DED" w:rsidP="00FE06D1">
      <w:pPr>
        <w:pStyle w:val="PlainText"/>
        <w:numPr>
          <w:ilvl w:val="0"/>
          <w:numId w:val="11"/>
        </w:numPr>
        <w:rPr>
          <w:color w:val="FF0000"/>
        </w:rPr>
      </w:pPr>
      <w:r>
        <w:rPr>
          <w:color w:val="FF0000"/>
        </w:rPr>
        <w:t>Jim Price and George Knecht will update the document and p</w:t>
      </w:r>
      <w:r w:rsidR="002A35CF">
        <w:rPr>
          <w:color w:val="FF0000"/>
        </w:rPr>
        <w:t xml:space="preserve">ost </w:t>
      </w:r>
      <w:r>
        <w:rPr>
          <w:color w:val="FF0000"/>
        </w:rPr>
        <w:t>to the TC list</w:t>
      </w:r>
    </w:p>
    <w:p w:rsidR="00FF6DED" w:rsidRDefault="00FF6DED" w:rsidP="00FE06D1">
      <w:pPr>
        <w:pStyle w:val="PlainText"/>
        <w:numPr>
          <w:ilvl w:val="0"/>
          <w:numId w:val="11"/>
        </w:numPr>
        <w:rPr>
          <w:color w:val="FF0000"/>
        </w:rPr>
      </w:pPr>
      <w:r>
        <w:rPr>
          <w:color w:val="FF0000"/>
        </w:rPr>
        <w:t>TC members should review and provide feedback By July 27</w:t>
      </w:r>
    </w:p>
    <w:p w:rsidR="00FF6DED" w:rsidRDefault="00FF6DED" w:rsidP="00FE06D1">
      <w:pPr>
        <w:pStyle w:val="PlainText"/>
        <w:numPr>
          <w:ilvl w:val="0"/>
          <w:numId w:val="11"/>
        </w:numPr>
        <w:rPr>
          <w:color w:val="FF0000"/>
        </w:rPr>
      </w:pPr>
      <w:r>
        <w:rPr>
          <w:color w:val="FF0000"/>
        </w:rPr>
        <w:t>Jim Cabral will be unavailable during weeks of July 13 and July 20, but will review any feedback upon his return on July 27 and submit to OASIS staff for public review process</w:t>
      </w:r>
    </w:p>
    <w:p w:rsidR="00FE06D1" w:rsidRDefault="00FF6DED" w:rsidP="00FE06D1">
      <w:pPr>
        <w:pStyle w:val="PlainText"/>
        <w:numPr>
          <w:ilvl w:val="0"/>
          <w:numId w:val="11"/>
        </w:numPr>
        <w:rPr>
          <w:color w:val="FF0000"/>
        </w:rPr>
      </w:pPr>
      <w:r>
        <w:rPr>
          <w:color w:val="FF0000"/>
        </w:rPr>
        <w:t xml:space="preserve">If process is slowed for any reason, we can still separately solicit input from identified groups (NAPPS, </w:t>
      </w:r>
      <w:proofErr w:type="spellStart"/>
      <w:r>
        <w:rPr>
          <w:color w:val="FF0000"/>
        </w:rPr>
        <w:t>CALSPro</w:t>
      </w:r>
      <w:proofErr w:type="spellEnd"/>
      <w:r>
        <w:rPr>
          <w:color w:val="FF0000"/>
        </w:rPr>
        <w:t xml:space="preserve"> and ABC Legal Services)</w:t>
      </w:r>
    </w:p>
    <w:p w:rsidR="00645CD8" w:rsidRDefault="00645CD8" w:rsidP="00645CD8">
      <w:pPr>
        <w:pStyle w:val="PlainText"/>
      </w:pPr>
    </w:p>
    <w:p w:rsidR="001D2298" w:rsidRDefault="001F7A5A" w:rsidP="001D2298">
      <w:pPr>
        <w:pStyle w:val="PlainText"/>
        <w:numPr>
          <w:ilvl w:val="1"/>
          <w:numId w:val="4"/>
        </w:numPr>
      </w:pPr>
      <w:r>
        <w:t>Scheduling</w:t>
      </w:r>
    </w:p>
    <w:p w:rsidR="001D2298" w:rsidRDefault="001D2298" w:rsidP="001D2298">
      <w:pPr>
        <w:pStyle w:val="PlainText"/>
        <w:numPr>
          <w:ilvl w:val="2"/>
          <w:numId w:val="4"/>
        </w:numPr>
      </w:pPr>
      <w:r>
        <w:t>O</w:t>
      </w:r>
      <w:r w:rsidRPr="001D2298">
        <w:t>nline working session to discuss requirements</w:t>
      </w:r>
      <w:r>
        <w:t xml:space="preserve"> scheduled for 7/9 2pm EDT</w:t>
      </w:r>
      <w:r w:rsidRPr="001D2298">
        <w:t xml:space="preserve">. </w:t>
      </w:r>
    </w:p>
    <w:p w:rsidR="001D2298" w:rsidRDefault="001D2298" w:rsidP="001D2298">
      <w:pPr>
        <w:pStyle w:val="PlainText"/>
        <w:numPr>
          <w:ilvl w:val="2"/>
          <w:numId w:val="4"/>
        </w:numPr>
      </w:pPr>
      <w:proofErr w:type="spellStart"/>
      <w:r w:rsidRPr="001D2298">
        <w:t>CalConnect</w:t>
      </w:r>
      <w:proofErr w:type="spellEnd"/>
      <w:r w:rsidRPr="001D2298">
        <w:t xml:space="preserve"> will then come back with requirements. </w:t>
      </w:r>
    </w:p>
    <w:p w:rsidR="001D2298" w:rsidRPr="001D2298" w:rsidRDefault="001D2298" w:rsidP="001D2298">
      <w:pPr>
        <w:pStyle w:val="PlainText"/>
        <w:numPr>
          <w:ilvl w:val="2"/>
          <w:numId w:val="4"/>
        </w:numPr>
      </w:pPr>
      <w:r w:rsidRPr="001D2298">
        <w:t>Target recommendations before F2F at CTC.</w:t>
      </w:r>
    </w:p>
    <w:p w:rsidR="001F7A5A" w:rsidRDefault="00D708AA" w:rsidP="001F7A5A">
      <w:pPr>
        <w:pStyle w:val="PlainText"/>
        <w:numPr>
          <w:ilvl w:val="2"/>
          <w:numId w:val="4"/>
        </w:numPr>
      </w:pPr>
      <w:hyperlink r:id="rId12" w:history="1">
        <w:r w:rsidR="001F7A5A" w:rsidRPr="00E54DD3">
          <w:rPr>
            <w:rStyle w:val="Hyperlink"/>
          </w:rPr>
          <w:t>http://www.calconnect.org</w:t>
        </w:r>
      </w:hyperlink>
      <w:r w:rsidR="001F7A5A">
        <w:t xml:space="preserve"> </w:t>
      </w:r>
    </w:p>
    <w:p w:rsidR="002A35CF" w:rsidRDefault="002A35CF" w:rsidP="002A35CF">
      <w:pPr>
        <w:pStyle w:val="PlainText"/>
        <w:numPr>
          <w:ilvl w:val="0"/>
          <w:numId w:val="12"/>
        </w:numPr>
        <w:rPr>
          <w:color w:val="FF0000"/>
        </w:rPr>
      </w:pPr>
      <w:r>
        <w:rPr>
          <w:color w:val="FF0000"/>
        </w:rPr>
        <w:t>TC members are encouraged to participate</w:t>
      </w:r>
    </w:p>
    <w:p w:rsidR="00DF7ED6" w:rsidRPr="00DF7ED6" w:rsidRDefault="00DF7ED6" w:rsidP="00FC58A9">
      <w:pPr>
        <w:pStyle w:val="PlainText"/>
        <w:numPr>
          <w:ilvl w:val="0"/>
          <w:numId w:val="12"/>
        </w:numPr>
        <w:rPr>
          <w:color w:val="FF0000"/>
        </w:rPr>
      </w:pPr>
      <w:r w:rsidRPr="00DF7ED6">
        <w:rPr>
          <w:color w:val="FF0000"/>
        </w:rPr>
        <w:t>Join conference call/web meeting – July 9, 2pm ET</w:t>
      </w:r>
    </w:p>
    <w:p w:rsidR="002A35CF" w:rsidRDefault="002A35CF" w:rsidP="002A35CF">
      <w:pPr>
        <w:pStyle w:val="PlainText"/>
      </w:pPr>
    </w:p>
    <w:p w:rsidR="003D2E02" w:rsidRDefault="003D2E02" w:rsidP="003D2E02">
      <w:pPr>
        <w:pStyle w:val="PlainText"/>
        <w:numPr>
          <w:ilvl w:val="1"/>
          <w:numId w:val="4"/>
        </w:numPr>
      </w:pPr>
      <w:r>
        <w:t>Evidence Tracking</w:t>
      </w:r>
    </w:p>
    <w:p w:rsidR="001D2298" w:rsidRDefault="000649A9" w:rsidP="001D2298">
      <w:pPr>
        <w:pStyle w:val="PlainText"/>
        <w:numPr>
          <w:ilvl w:val="2"/>
          <w:numId w:val="4"/>
        </w:numPr>
      </w:pPr>
      <w:r>
        <w:t xml:space="preserve">Jim </w:t>
      </w:r>
      <w:r w:rsidR="001D2298">
        <w:t>Harris will review</w:t>
      </w:r>
      <w:r w:rsidR="003D2E02">
        <w:t xml:space="preserve"> use cases.</w:t>
      </w:r>
    </w:p>
    <w:p w:rsidR="00FE06D1" w:rsidRDefault="00FE06D1" w:rsidP="00FE06D1">
      <w:pPr>
        <w:pStyle w:val="PlainText"/>
      </w:pPr>
    </w:p>
    <w:p w:rsidR="00FE06D1" w:rsidRDefault="00DF7ED6" w:rsidP="00FE06D1">
      <w:pPr>
        <w:pStyle w:val="PlainText"/>
        <w:numPr>
          <w:ilvl w:val="0"/>
          <w:numId w:val="11"/>
        </w:numPr>
        <w:rPr>
          <w:color w:val="FF0000"/>
        </w:rPr>
      </w:pPr>
      <w:r>
        <w:rPr>
          <w:color w:val="FF0000"/>
        </w:rPr>
        <w:t>Should we g</w:t>
      </w:r>
      <w:r w:rsidR="00FE06D1">
        <w:rPr>
          <w:color w:val="FF0000"/>
        </w:rPr>
        <w:t>eneralize for any type of attachment or reference (not just evidence)?</w:t>
      </w:r>
    </w:p>
    <w:p w:rsidR="004E5ECF" w:rsidRDefault="004E5ECF" w:rsidP="00DF7ED6">
      <w:pPr>
        <w:pStyle w:val="PlainText"/>
        <w:numPr>
          <w:ilvl w:val="0"/>
          <w:numId w:val="11"/>
        </w:numPr>
        <w:rPr>
          <w:color w:val="FF0000"/>
        </w:rPr>
      </w:pPr>
      <w:r>
        <w:rPr>
          <w:color w:val="FF0000"/>
        </w:rPr>
        <w:t>Document signature profiles</w:t>
      </w:r>
    </w:p>
    <w:p w:rsidR="004E5ECF" w:rsidRDefault="004E5ECF" w:rsidP="00DF7ED6">
      <w:pPr>
        <w:pStyle w:val="PlainText"/>
        <w:numPr>
          <w:ilvl w:val="1"/>
          <w:numId w:val="11"/>
        </w:numPr>
        <w:rPr>
          <w:color w:val="FF0000"/>
        </w:rPr>
      </w:pPr>
      <w:r>
        <w:rPr>
          <w:color w:val="FF0000"/>
        </w:rPr>
        <w:t>Nobody, at least back then, used them</w:t>
      </w:r>
    </w:p>
    <w:p w:rsidR="004E5ECF" w:rsidRDefault="004E5ECF" w:rsidP="00DF7ED6">
      <w:pPr>
        <w:pStyle w:val="PlainText"/>
        <w:numPr>
          <w:ilvl w:val="1"/>
          <w:numId w:val="11"/>
        </w:numPr>
        <w:rPr>
          <w:color w:val="FF0000"/>
        </w:rPr>
      </w:pPr>
      <w:r>
        <w:rPr>
          <w:color w:val="FF0000"/>
        </w:rPr>
        <w:t>But use cases may be more appropriate now</w:t>
      </w:r>
    </w:p>
    <w:p w:rsidR="004E5ECF" w:rsidRDefault="004E5ECF" w:rsidP="00DF7ED6">
      <w:pPr>
        <w:pStyle w:val="PlainText"/>
        <w:numPr>
          <w:ilvl w:val="1"/>
          <w:numId w:val="11"/>
        </w:numPr>
        <w:rPr>
          <w:color w:val="FF0000"/>
        </w:rPr>
      </w:pPr>
      <w:r>
        <w:rPr>
          <w:color w:val="FF0000"/>
        </w:rPr>
        <w:t>Bar for digital signatures is lower</w:t>
      </w:r>
    </w:p>
    <w:p w:rsidR="004E5ECF" w:rsidRDefault="004E5ECF" w:rsidP="00DF7ED6">
      <w:pPr>
        <w:pStyle w:val="PlainText"/>
        <w:numPr>
          <w:ilvl w:val="0"/>
          <w:numId w:val="11"/>
        </w:numPr>
        <w:rPr>
          <w:color w:val="FF0000"/>
        </w:rPr>
      </w:pPr>
      <w:r>
        <w:rPr>
          <w:color w:val="FF0000"/>
        </w:rPr>
        <w:t>Separate issue from evidence</w:t>
      </w:r>
    </w:p>
    <w:p w:rsidR="004E5ECF" w:rsidRDefault="00DF7ED6" w:rsidP="00DF7ED6">
      <w:pPr>
        <w:pStyle w:val="PlainText"/>
        <w:numPr>
          <w:ilvl w:val="0"/>
          <w:numId w:val="11"/>
        </w:numPr>
        <w:rPr>
          <w:color w:val="FF0000"/>
        </w:rPr>
      </w:pPr>
      <w:r>
        <w:rPr>
          <w:color w:val="FF0000"/>
        </w:rPr>
        <w:t>Jim Cabral c</w:t>
      </w:r>
      <w:r w:rsidR="004E5ECF">
        <w:rPr>
          <w:color w:val="FF0000"/>
        </w:rPr>
        <w:t xml:space="preserve">reated </w:t>
      </w:r>
      <w:r>
        <w:rPr>
          <w:color w:val="FF0000"/>
        </w:rPr>
        <w:t xml:space="preserve">a </w:t>
      </w:r>
      <w:r w:rsidR="004E5ECF">
        <w:rPr>
          <w:color w:val="FF0000"/>
        </w:rPr>
        <w:t xml:space="preserve">new </w:t>
      </w:r>
      <w:r>
        <w:rPr>
          <w:color w:val="FF0000"/>
        </w:rPr>
        <w:t xml:space="preserve">TC </w:t>
      </w:r>
      <w:r w:rsidR="004E5ECF">
        <w:rPr>
          <w:color w:val="FF0000"/>
        </w:rPr>
        <w:t xml:space="preserve">action item </w:t>
      </w:r>
      <w:r>
        <w:rPr>
          <w:color w:val="FF0000"/>
        </w:rPr>
        <w:t xml:space="preserve">for external references and digital signatures </w:t>
      </w:r>
      <w:r w:rsidR="004E5ECF">
        <w:rPr>
          <w:color w:val="FF0000"/>
        </w:rPr>
        <w:t>– assigned to Jim M</w:t>
      </w:r>
      <w:r>
        <w:rPr>
          <w:color w:val="FF0000"/>
        </w:rPr>
        <w:t>cMillan</w:t>
      </w:r>
    </w:p>
    <w:p w:rsidR="00FE06D1" w:rsidRDefault="004E5ECF" w:rsidP="00002420">
      <w:pPr>
        <w:pStyle w:val="PlainText"/>
        <w:numPr>
          <w:ilvl w:val="0"/>
          <w:numId w:val="11"/>
        </w:numPr>
      </w:pPr>
      <w:r w:rsidRPr="00DF7ED6">
        <w:rPr>
          <w:color w:val="FF0000"/>
        </w:rPr>
        <w:t>Jim P</w:t>
      </w:r>
      <w:r w:rsidR="00DF7ED6" w:rsidRPr="00DF7ED6">
        <w:rPr>
          <w:color w:val="FF0000"/>
        </w:rPr>
        <w:t>rice</w:t>
      </w:r>
      <w:r w:rsidRPr="00DF7ED6">
        <w:rPr>
          <w:color w:val="FF0000"/>
        </w:rPr>
        <w:t xml:space="preserve"> and Jim H</w:t>
      </w:r>
      <w:r w:rsidR="00DF7ED6" w:rsidRPr="00DF7ED6">
        <w:rPr>
          <w:color w:val="FF0000"/>
        </w:rPr>
        <w:t>arris</w:t>
      </w:r>
      <w:r w:rsidRPr="00DF7ED6">
        <w:rPr>
          <w:color w:val="FF0000"/>
        </w:rPr>
        <w:t xml:space="preserve"> will finalize use cases and recommended approach before </w:t>
      </w:r>
      <w:r w:rsidR="00DF7ED6" w:rsidRPr="00DF7ED6">
        <w:rPr>
          <w:color w:val="FF0000"/>
        </w:rPr>
        <w:t xml:space="preserve">the September </w:t>
      </w:r>
      <w:r w:rsidRPr="00DF7ED6">
        <w:rPr>
          <w:color w:val="FF0000"/>
        </w:rPr>
        <w:t>F2F</w:t>
      </w:r>
    </w:p>
    <w:p w:rsidR="00FE06D1" w:rsidRDefault="00FE06D1" w:rsidP="00FE06D1">
      <w:pPr>
        <w:pStyle w:val="PlainText"/>
      </w:pPr>
    </w:p>
    <w:p w:rsidR="001D2298" w:rsidRPr="001D2298" w:rsidRDefault="001D2298" w:rsidP="001D2298">
      <w:pPr>
        <w:pStyle w:val="PlainText"/>
        <w:numPr>
          <w:ilvl w:val="1"/>
          <w:numId w:val="4"/>
        </w:numPr>
      </w:pPr>
      <w:r w:rsidRPr="001D2298">
        <w:t>Extensions and impact on interoperability</w:t>
      </w:r>
    </w:p>
    <w:p w:rsidR="001D2298" w:rsidRPr="001D2298" w:rsidRDefault="001D2298" w:rsidP="001D2298">
      <w:pPr>
        <w:pStyle w:val="ListParagraph"/>
        <w:numPr>
          <w:ilvl w:val="2"/>
          <w:numId w:val="4"/>
        </w:numPr>
      </w:pPr>
      <w:r w:rsidRPr="001D2298">
        <w:t>Task team to revisit approach for extensions and consider changes for ECF 5:</w:t>
      </w:r>
    </w:p>
    <w:p w:rsidR="001D2298" w:rsidRPr="001D2298" w:rsidRDefault="001D2298" w:rsidP="001D2298">
      <w:pPr>
        <w:pStyle w:val="ListParagraph"/>
        <w:numPr>
          <w:ilvl w:val="3"/>
          <w:numId w:val="4"/>
        </w:numPr>
      </w:pPr>
      <w:r w:rsidRPr="001D2298">
        <w:t>discoverability</w:t>
      </w:r>
    </w:p>
    <w:p w:rsidR="001D2298" w:rsidRPr="001D2298" w:rsidRDefault="001D2298" w:rsidP="001D2298">
      <w:pPr>
        <w:pStyle w:val="ListParagraph"/>
        <w:numPr>
          <w:ilvl w:val="3"/>
          <w:numId w:val="4"/>
        </w:numPr>
      </w:pPr>
      <w:r w:rsidRPr="001D2298">
        <w:t>scalability</w:t>
      </w:r>
    </w:p>
    <w:p w:rsidR="001D2298" w:rsidRPr="001D2298" w:rsidRDefault="001D2298" w:rsidP="001D2298">
      <w:pPr>
        <w:pStyle w:val="ListParagraph"/>
        <w:numPr>
          <w:ilvl w:val="3"/>
          <w:numId w:val="4"/>
        </w:numPr>
      </w:pPr>
      <w:proofErr w:type="spellStart"/>
      <w:r w:rsidRPr="001D2298">
        <w:t>implementability</w:t>
      </w:r>
      <w:proofErr w:type="spellEnd"/>
    </w:p>
    <w:p w:rsidR="001D2298" w:rsidRDefault="001D2298" w:rsidP="001D2298">
      <w:pPr>
        <w:pStyle w:val="ListParagraph"/>
        <w:numPr>
          <w:ilvl w:val="2"/>
          <w:numId w:val="4"/>
        </w:numPr>
      </w:pPr>
      <w:r w:rsidRPr="001D2298">
        <w:t>consider current approach using NIEM-conformant extensions and court policy</w:t>
      </w:r>
      <w:r>
        <w:t xml:space="preserve"> </w:t>
      </w:r>
      <w:r w:rsidRPr="001D2298">
        <w:t>versus core messages with container for cu</w:t>
      </w:r>
      <w:r>
        <w:t>stomizations/additional elements</w:t>
      </w:r>
    </w:p>
    <w:p w:rsidR="001D2298" w:rsidRDefault="001D2298" w:rsidP="001D2298">
      <w:pPr>
        <w:pStyle w:val="ListParagraph"/>
        <w:numPr>
          <w:ilvl w:val="2"/>
          <w:numId w:val="4"/>
        </w:numPr>
      </w:pPr>
      <w:r>
        <w:t>consider providing training and/or non-normative guidance documentation to reduce inconsistencies between implementations (e.g. NIEM extensions).</w:t>
      </w:r>
    </w:p>
    <w:p w:rsidR="001F7A5A" w:rsidRPr="001D2298" w:rsidRDefault="00D708AA" w:rsidP="00391B3D">
      <w:pPr>
        <w:pStyle w:val="ListParagraph"/>
        <w:numPr>
          <w:ilvl w:val="2"/>
          <w:numId w:val="4"/>
        </w:numPr>
        <w:rPr>
          <w:rStyle w:val="Hyperlink"/>
          <w:color w:val="auto"/>
          <w:u w:val="none"/>
        </w:rPr>
      </w:pPr>
      <w:hyperlink r:id="rId13" w:history="1">
        <w:r w:rsidR="001D2298" w:rsidRPr="004022D2">
          <w:rPr>
            <w:rStyle w:val="Hyperlink"/>
          </w:rPr>
          <w:t>https://www.oasis-open.org/apps/org/workgroup/legalxml-courtfiling/members/action_item.php?action_item_id=3768</w:t>
        </w:r>
      </w:hyperlink>
    </w:p>
    <w:p w:rsidR="004E5ECF" w:rsidRDefault="004E5ECF" w:rsidP="004E5ECF">
      <w:pPr>
        <w:pStyle w:val="ListParagraph"/>
        <w:numPr>
          <w:ilvl w:val="0"/>
          <w:numId w:val="11"/>
        </w:numPr>
        <w:rPr>
          <w:color w:val="FF0000"/>
        </w:rPr>
      </w:pPr>
      <w:r>
        <w:rPr>
          <w:color w:val="FF0000"/>
        </w:rPr>
        <w:t xml:space="preserve">No progress </w:t>
      </w:r>
      <w:r w:rsidR="00DF7ED6">
        <w:rPr>
          <w:color w:val="FF0000"/>
        </w:rPr>
        <w:t>to report just yet</w:t>
      </w:r>
      <w:r>
        <w:rPr>
          <w:color w:val="FF0000"/>
        </w:rPr>
        <w:t>, but Jim C</w:t>
      </w:r>
      <w:r w:rsidR="00DF7ED6">
        <w:rPr>
          <w:color w:val="FF0000"/>
        </w:rPr>
        <w:t>abral</w:t>
      </w:r>
      <w:r>
        <w:rPr>
          <w:color w:val="FF0000"/>
        </w:rPr>
        <w:t xml:space="preserve"> working on it</w:t>
      </w:r>
    </w:p>
    <w:p w:rsidR="004E5ECF" w:rsidRPr="004E5ECF" w:rsidRDefault="004E5ECF" w:rsidP="004E5ECF">
      <w:pPr>
        <w:rPr>
          <w:color w:val="FF0000"/>
        </w:rPr>
      </w:pPr>
    </w:p>
    <w:p w:rsidR="0036338C" w:rsidRDefault="0036338C" w:rsidP="0036338C">
      <w:pPr>
        <w:pStyle w:val="ListParagraph"/>
        <w:numPr>
          <w:ilvl w:val="0"/>
          <w:numId w:val="4"/>
        </w:numPr>
      </w:pPr>
      <w:r>
        <w:t>Action Items</w:t>
      </w:r>
    </w:p>
    <w:p w:rsidR="0036338C" w:rsidRDefault="00D708AA" w:rsidP="0036338C">
      <w:pPr>
        <w:ind w:left="720"/>
      </w:pPr>
      <w:hyperlink r:id="rId14" w:history="1">
        <w:r w:rsidR="0036338C">
          <w:rPr>
            <w:rStyle w:val="Hyperlink"/>
          </w:rPr>
          <w:t>https://www.oasis-open.org/apps/org/workgroup/legalxml-courtfiling/members/action_items.php</w:t>
        </w:r>
      </w:hyperlink>
    </w:p>
    <w:p w:rsidR="000649A9" w:rsidRDefault="002F16CD" w:rsidP="001D2298">
      <w:pPr>
        <w:pStyle w:val="ListParagraph"/>
        <w:numPr>
          <w:ilvl w:val="0"/>
          <w:numId w:val="2"/>
        </w:numPr>
      </w:pPr>
      <w:r>
        <w:t>New  Business</w:t>
      </w:r>
    </w:p>
    <w:p w:rsidR="001D2298" w:rsidRDefault="001D2298" w:rsidP="001D2298">
      <w:pPr>
        <w:pStyle w:val="PlainText"/>
        <w:numPr>
          <w:ilvl w:val="0"/>
          <w:numId w:val="4"/>
        </w:numPr>
      </w:pPr>
      <w:r>
        <w:t>Implementer contributions for ECF 5.0</w:t>
      </w:r>
    </w:p>
    <w:p w:rsidR="001D2298" w:rsidRDefault="001D2298" w:rsidP="001D2298">
      <w:pPr>
        <w:pStyle w:val="PlainText"/>
        <w:numPr>
          <w:ilvl w:val="1"/>
          <w:numId w:val="4"/>
        </w:numPr>
      </w:pPr>
      <w:r>
        <w:t>Springboard?</w:t>
      </w:r>
    </w:p>
    <w:p w:rsidR="001D2298" w:rsidRDefault="001D2298" w:rsidP="001D2298">
      <w:pPr>
        <w:pStyle w:val="PlainText"/>
        <w:numPr>
          <w:ilvl w:val="1"/>
          <w:numId w:val="4"/>
        </w:numPr>
      </w:pPr>
      <w:r>
        <w:t>Tyler?</w:t>
      </w:r>
    </w:p>
    <w:p w:rsidR="001D2298" w:rsidRDefault="001D2298" w:rsidP="001D2298">
      <w:pPr>
        <w:pStyle w:val="PlainText"/>
        <w:numPr>
          <w:ilvl w:val="1"/>
          <w:numId w:val="4"/>
        </w:numPr>
      </w:pPr>
      <w:r>
        <w:t>Green Filing?</w:t>
      </w:r>
    </w:p>
    <w:p w:rsidR="001D2298" w:rsidRDefault="001D2298" w:rsidP="001D2298">
      <w:pPr>
        <w:pStyle w:val="PlainText"/>
        <w:numPr>
          <w:ilvl w:val="1"/>
          <w:numId w:val="4"/>
        </w:numPr>
      </w:pPr>
      <w:proofErr w:type="spellStart"/>
      <w:r>
        <w:t>Tybera</w:t>
      </w:r>
      <w:proofErr w:type="spellEnd"/>
      <w:r>
        <w:t>?</w:t>
      </w:r>
    </w:p>
    <w:p w:rsidR="001D2298" w:rsidRDefault="001D2298" w:rsidP="000A18B3"/>
    <w:p w:rsidR="000A18B3" w:rsidRDefault="00DF7ED6" w:rsidP="000A18B3">
      <w:pPr>
        <w:pStyle w:val="ListParagraph"/>
        <w:numPr>
          <w:ilvl w:val="0"/>
          <w:numId w:val="2"/>
        </w:numPr>
        <w:rPr>
          <w:color w:val="FF0000"/>
        </w:rPr>
      </w:pPr>
      <w:r>
        <w:rPr>
          <w:color w:val="FF0000"/>
        </w:rPr>
        <w:t xml:space="preserve">Jim Cabral asked that </w:t>
      </w:r>
      <w:r w:rsidR="000A18B3">
        <w:rPr>
          <w:color w:val="FF0000"/>
        </w:rPr>
        <w:t>implementers provide feedback on issues/problems in ECF 4</w:t>
      </w:r>
    </w:p>
    <w:p w:rsidR="000A18B3" w:rsidRDefault="000A18B3" w:rsidP="000A18B3">
      <w:pPr>
        <w:pStyle w:val="ListParagraph"/>
        <w:numPr>
          <w:ilvl w:val="1"/>
          <w:numId w:val="2"/>
        </w:numPr>
        <w:rPr>
          <w:color w:val="FF0000"/>
        </w:rPr>
      </w:pPr>
      <w:r>
        <w:rPr>
          <w:color w:val="FF0000"/>
        </w:rPr>
        <w:t>Extensions</w:t>
      </w:r>
    </w:p>
    <w:p w:rsidR="000A18B3" w:rsidRDefault="000A18B3" w:rsidP="000A18B3">
      <w:pPr>
        <w:pStyle w:val="ListParagraph"/>
        <w:numPr>
          <w:ilvl w:val="1"/>
          <w:numId w:val="2"/>
        </w:numPr>
        <w:rPr>
          <w:color w:val="FF0000"/>
        </w:rPr>
      </w:pPr>
      <w:r>
        <w:rPr>
          <w:color w:val="FF0000"/>
        </w:rPr>
        <w:t>New operations</w:t>
      </w:r>
    </w:p>
    <w:p w:rsidR="000A18B3" w:rsidRDefault="000A18B3" w:rsidP="000278D9">
      <w:pPr>
        <w:pStyle w:val="ListParagraph"/>
        <w:numPr>
          <w:ilvl w:val="1"/>
          <w:numId w:val="2"/>
        </w:numPr>
        <w:rPr>
          <w:color w:val="FF0000"/>
        </w:rPr>
      </w:pPr>
      <w:r w:rsidRPr="000A18B3">
        <w:rPr>
          <w:color w:val="FF0000"/>
        </w:rPr>
        <w:t>Etc.</w:t>
      </w:r>
    </w:p>
    <w:p w:rsidR="000A18B3" w:rsidRPr="000A18B3" w:rsidRDefault="000A18B3" w:rsidP="000A18B3">
      <w:pPr>
        <w:pStyle w:val="ListParagraph"/>
        <w:numPr>
          <w:ilvl w:val="0"/>
          <w:numId w:val="2"/>
        </w:numPr>
        <w:rPr>
          <w:color w:val="FF0000"/>
        </w:rPr>
      </w:pPr>
      <w:r>
        <w:rPr>
          <w:color w:val="FF0000"/>
        </w:rPr>
        <w:t>For consideration at F2F in September</w:t>
      </w:r>
    </w:p>
    <w:p w:rsidR="000A18B3" w:rsidRPr="000A18B3" w:rsidRDefault="000A18B3" w:rsidP="000A18B3">
      <w:pPr>
        <w:rPr>
          <w:color w:val="FF0000"/>
        </w:rPr>
      </w:pPr>
    </w:p>
    <w:p w:rsidR="00DB09F2" w:rsidRDefault="00DB09F2" w:rsidP="00464BB7">
      <w:pPr>
        <w:pStyle w:val="ListParagraph"/>
        <w:numPr>
          <w:ilvl w:val="0"/>
          <w:numId w:val="4"/>
        </w:numPr>
      </w:pPr>
      <w:r>
        <w:t>Schedule</w:t>
      </w:r>
    </w:p>
    <w:p w:rsidR="00A833FE" w:rsidRDefault="00EA5E18" w:rsidP="00A833FE">
      <w:pPr>
        <w:ind w:firstLine="360"/>
      </w:pPr>
      <w:r>
        <w:t xml:space="preserve">Next TC </w:t>
      </w:r>
      <w:r w:rsidR="00A833FE">
        <w:t>Conference Call:</w:t>
      </w:r>
      <w:r w:rsidR="0027478F">
        <w:t xml:space="preserve"> </w:t>
      </w:r>
      <w:r w:rsidR="00FE3A53">
        <w:t xml:space="preserve"> </w:t>
      </w:r>
      <w:r w:rsidR="000649A9">
        <w:t>August 11</w:t>
      </w:r>
      <w:r w:rsidR="00391B3D">
        <w:t>, 2015</w:t>
      </w:r>
      <w:r w:rsidR="00FE3A53">
        <w:t xml:space="preserve"> 11am –noon EST / 4pm – 5</w:t>
      </w:r>
      <w:r w:rsidR="00A833FE">
        <w:t>pm UTC</w:t>
      </w:r>
    </w:p>
    <w:p w:rsidR="00EA5E18" w:rsidRDefault="00A833FE" w:rsidP="001D2298">
      <w:pPr>
        <w:ind w:firstLine="360"/>
      </w:pPr>
      <w:r>
        <w:t xml:space="preserve">Next TC </w:t>
      </w:r>
      <w:r w:rsidR="00EA5E18">
        <w:t>Face-T</w:t>
      </w:r>
      <w:r w:rsidR="0007404E">
        <w:t>o-Face Meeting:</w:t>
      </w:r>
      <w:r w:rsidR="0038459D">
        <w:t xml:space="preserve"> September 2</w:t>
      </w:r>
      <w:r w:rsidR="00BF3D2E">
        <w:t>4-2</w:t>
      </w:r>
      <w:r w:rsidR="0038459D">
        <w:t>5</w:t>
      </w:r>
      <w:r>
        <w:t>, 2015</w:t>
      </w:r>
      <w:r w:rsidR="00EA5E18">
        <w:t xml:space="preserve"> </w:t>
      </w:r>
      <w:r>
        <w:t>Minneapolis</w:t>
      </w:r>
      <w:r w:rsidR="00EA57DF">
        <w:t xml:space="preserve">, </w:t>
      </w:r>
      <w:r>
        <w:t xml:space="preserve">MN </w:t>
      </w:r>
      <w:r w:rsidR="00EA57DF">
        <w:t xml:space="preserve">in conjunction with </w:t>
      </w:r>
      <w:r w:rsidR="00C641B6">
        <w:t>CTC</w:t>
      </w:r>
      <w:r w:rsidR="00EA5E18">
        <w:t>)</w:t>
      </w:r>
    </w:p>
    <w:p w:rsidR="00DF7ED6" w:rsidRDefault="00DF7ED6" w:rsidP="000A18B3">
      <w:pPr>
        <w:pStyle w:val="ListParagraph"/>
        <w:numPr>
          <w:ilvl w:val="0"/>
          <w:numId w:val="13"/>
        </w:numPr>
        <w:rPr>
          <w:color w:val="FF0000"/>
        </w:rPr>
      </w:pPr>
      <w:r>
        <w:rPr>
          <w:color w:val="FF0000"/>
        </w:rPr>
        <w:t>Planning to attend:</w:t>
      </w:r>
    </w:p>
    <w:p w:rsidR="000A18B3" w:rsidRDefault="000A18B3" w:rsidP="00DF7ED6">
      <w:pPr>
        <w:pStyle w:val="ListParagraph"/>
        <w:numPr>
          <w:ilvl w:val="1"/>
          <w:numId w:val="13"/>
        </w:numPr>
        <w:rPr>
          <w:color w:val="FF0000"/>
        </w:rPr>
      </w:pPr>
      <w:r>
        <w:rPr>
          <w:color w:val="FF0000"/>
        </w:rPr>
        <w:t>Jim C</w:t>
      </w:r>
      <w:r w:rsidR="00DF7ED6">
        <w:rPr>
          <w:color w:val="FF0000"/>
        </w:rPr>
        <w:t>abral</w:t>
      </w:r>
    </w:p>
    <w:p w:rsidR="000A18B3" w:rsidRDefault="000A18B3" w:rsidP="00DF7ED6">
      <w:pPr>
        <w:pStyle w:val="ListParagraph"/>
        <w:numPr>
          <w:ilvl w:val="1"/>
          <w:numId w:val="13"/>
        </w:numPr>
        <w:rPr>
          <w:color w:val="FF0000"/>
        </w:rPr>
      </w:pPr>
      <w:r>
        <w:rPr>
          <w:color w:val="FF0000"/>
        </w:rPr>
        <w:t>Jim H</w:t>
      </w:r>
      <w:r w:rsidR="00DF7ED6">
        <w:rPr>
          <w:color w:val="FF0000"/>
        </w:rPr>
        <w:t>arris</w:t>
      </w:r>
    </w:p>
    <w:p w:rsidR="000A18B3" w:rsidRDefault="000A18B3" w:rsidP="00DF7ED6">
      <w:pPr>
        <w:pStyle w:val="ListParagraph"/>
        <w:numPr>
          <w:ilvl w:val="1"/>
          <w:numId w:val="13"/>
        </w:numPr>
        <w:rPr>
          <w:color w:val="FF0000"/>
        </w:rPr>
      </w:pPr>
      <w:r>
        <w:rPr>
          <w:color w:val="FF0000"/>
        </w:rPr>
        <w:t>Jim M</w:t>
      </w:r>
      <w:r w:rsidR="00DF7ED6">
        <w:rPr>
          <w:color w:val="FF0000"/>
        </w:rPr>
        <w:t>cMillan</w:t>
      </w:r>
    </w:p>
    <w:p w:rsidR="000A18B3" w:rsidRDefault="000A18B3" w:rsidP="00DF7ED6">
      <w:pPr>
        <w:pStyle w:val="ListParagraph"/>
        <w:numPr>
          <w:ilvl w:val="1"/>
          <w:numId w:val="13"/>
        </w:numPr>
        <w:rPr>
          <w:color w:val="FF0000"/>
        </w:rPr>
      </w:pPr>
      <w:r>
        <w:rPr>
          <w:color w:val="FF0000"/>
        </w:rPr>
        <w:t>Gary G</w:t>
      </w:r>
      <w:r w:rsidR="00DF7ED6">
        <w:rPr>
          <w:color w:val="FF0000"/>
        </w:rPr>
        <w:t>raham</w:t>
      </w:r>
    </w:p>
    <w:p w:rsidR="00DF7ED6" w:rsidRDefault="000A18B3" w:rsidP="004912A5">
      <w:pPr>
        <w:pStyle w:val="ListParagraph"/>
        <w:numPr>
          <w:ilvl w:val="1"/>
          <w:numId w:val="13"/>
        </w:numPr>
        <w:rPr>
          <w:color w:val="FF0000"/>
        </w:rPr>
      </w:pPr>
      <w:r w:rsidRPr="00DF7ED6">
        <w:rPr>
          <w:color w:val="FF0000"/>
        </w:rPr>
        <w:t xml:space="preserve">George </w:t>
      </w:r>
      <w:r w:rsidR="00DF7ED6" w:rsidRPr="00DF7ED6">
        <w:rPr>
          <w:color w:val="FF0000"/>
        </w:rPr>
        <w:t xml:space="preserve">Knecht </w:t>
      </w:r>
      <w:r w:rsidRPr="00DF7ED6">
        <w:rPr>
          <w:color w:val="FF0000"/>
        </w:rPr>
        <w:t>or Eric</w:t>
      </w:r>
      <w:r w:rsidR="00DF7ED6" w:rsidRPr="00DF7ED6">
        <w:rPr>
          <w:color w:val="FF0000"/>
        </w:rPr>
        <w:t xml:space="preserve"> Eastman</w:t>
      </w:r>
    </w:p>
    <w:p w:rsidR="000A18B3" w:rsidRPr="00DF7ED6" w:rsidRDefault="000A18B3" w:rsidP="00DF7ED6">
      <w:pPr>
        <w:pStyle w:val="ListParagraph"/>
        <w:numPr>
          <w:ilvl w:val="0"/>
          <w:numId w:val="13"/>
        </w:numPr>
        <w:rPr>
          <w:color w:val="FF0000"/>
        </w:rPr>
      </w:pPr>
      <w:r w:rsidRPr="00DF7ED6">
        <w:rPr>
          <w:color w:val="FF0000"/>
        </w:rPr>
        <w:t>Jim M</w:t>
      </w:r>
      <w:r w:rsidR="00DF7ED6">
        <w:rPr>
          <w:color w:val="FF0000"/>
        </w:rPr>
        <w:t xml:space="preserve">cMillan will work </w:t>
      </w:r>
      <w:r w:rsidRPr="00DF7ED6">
        <w:rPr>
          <w:color w:val="FF0000"/>
        </w:rPr>
        <w:t xml:space="preserve">with </w:t>
      </w:r>
      <w:r w:rsidR="00DF7ED6">
        <w:rPr>
          <w:color w:val="FF0000"/>
        </w:rPr>
        <w:t xml:space="preserve">member section steering committee to budget for </w:t>
      </w:r>
      <w:r w:rsidRPr="00DF7ED6">
        <w:rPr>
          <w:color w:val="FF0000"/>
        </w:rPr>
        <w:t>A/V costs</w:t>
      </w:r>
      <w:r w:rsidR="00DF7ED6">
        <w:rPr>
          <w:color w:val="FF0000"/>
        </w:rPr>
        <w:t xml:space="preserve"> at the F2F</w:t>
      </w:r>
    </w:p>
    <w:p w:rsidR="000A18B3" w:rsidRPr="000A18B3" w:rsidRDefault="000A18B3" w:rsidP="000A18B3">
      <w:pPr>
        <w:rPr>
          <w:color w:val="FF0000"/>
        </w:rPr>
      </w:pPr>
    </w:p>
    <w:sectPr w:rsidR="000A18B3" w:rsidRPr="000A18B3" w:rsidSect="00D708AA">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D0979"/>
    <w:multiLevelType w:val="hybridMultilevel"/>
    <w:tmpl w:val="08701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C402D"/>
    <w:multiLevelType w:val="hybridMultilevel"/>
    <w:tmpl w:val="86CA6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1641E"/>
    <w:multiLevelType w:val="hybridMultilevel"/>
    <w:tmpl w:val="3A6C93F6"/>
    <w:lvl w:ilvl="0" w:tplc="1CA8A43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3B7BD2"/>
    <w:multiLevelType w:val="hybridMultilevel"/>
    <w:tmpl w:val="7C123290"/>
    <w:lvl w:ilvl="0" w:tplc="04E4DEF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882ABD"/>
    <w:multiLevelType w:val="hybridMultilevel"/>
    <w:tmpl w:val="7136A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513840"/>
    <w:multiLevelType w:val="hybridMultilevel"/>
    <w:tmpl w:val="6874C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D82E75"/>
    <w:multiLevelType w:val="hybridMultilevel"/>
    <w:tmpl w:val="6590A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0B3277"/>
    <w:multiLevelType w:val="multilevel"/>
    <w:tmpl w:val="9C4CA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602E81"/>
    <w:multiLevelType w:val="hybridMultilevel"/>
    <w:tmpl w:val="B3FA227C"/>
    <w:lvl w:ilvl="0" w:tplc="B5C84D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3A10B2"/>
    <w:multiLevelType w:val="hybridMultilevel"/>
    <w:tmpl w:val="87C05F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242BE6"/>
    <w:multiLevelType w:val="hybridMultilevel"/>
    <w:tmpl w:val="B866BF5C"/>
    <w:lvl w:ilvl="0" w:tplc="1CA8A43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6336BC"/>
    <w:multiLevelType w:val="hybridMultilevel"/>
    <w:tmpl w:val="352886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BE33DAA"/>
    <w:multiLevelType w:val="hybridMultilevel"/>
    <w:tmpl w:val="663A13F0"/>
    <w:lvl w:ilvl="0" w:tplc="1CA8A43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9"/>
  </w:num>
  <w:num w:numId="4">
    <w:abstractNumId w:val="3"/>
  </w:num>
  <w:num w:numId="5">
    <w:abstractNumId w:val="8"/>
  </w:num>
  <w:num w:numId="6">
    <w:abstractNumId w:val="7"/>
  </w:num>
  <w:num w:numId="7">
    <w:abstractNumId w:val="2"/>
  </w:num>
  <w:num w:numId="8">
    <w:abstractNumId w:val="10"/>
  </w:num>
  <w:num w:numId="9">
    <w:abstractNumId w:val="12"/>
  </w:num>
  <w:num w:numId="10">
    <w:abstractNumId w:val="5"/>
  </w:num>
  <w:num w:numId="11">
    <w:abstractNumId w:val="4"/>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E06"/>
    <w:rsid w:val="000360D2"/>
    <w:rsid w:val="000420D0"/>
    <w:rsid w:val="00043FF0"/>
    <w:rsid w:val="000649A9"/>
    <w:rsid w:val="0007404E"/>
    <w:rsid w:val="00085F38"/>
    <w:rsid w:val="000A18B3"/>
    <w:rsid w:val="000C318F"/>
    <w:rsid w:val="001065C9"/>
    <w:rsid w:val="00115BDE"/>
    <w:rsid w:val="00145617"/>
    <w:rsid w:val="001A0E06"/>
    <w:rsid w:val="001A6A33"/>
    <w:rsid w:val="001D2298"/>
    <w:rsid w:val="001E1E6C"/>
    <w:rsid w:val="001F7A5A"/>
    <w:rsid w:val="002012D7"/>
    <w:rsid w:val="00215389"/>
    <w:rsid w:val="00227511"/>
    <w:rsid w:val="0023789B"/>
    <w:rsid w:val="00244CD6"/>
    <w:rsid w:val="00245AEF"/>
    <w:rsid w:val="0027478F"/>
    <w:rsid w:val="0029094A"/>
    <w:rsid w:val="00292C62"/>
    <w:rsid w:val="002A35CF"/>
    <w:rsid w:val="002F16CD"/>
    <w:rsid w:val="002F1847"/>
    <w:rsid w:val="003000EE"/>
    <w:rsid w:val="00327C1A"/>
    <w:rsid w:val="00355003"/>
    <w:rsid w:val="0036338C"/>
    <w:rsid w:val="0037467D"/>
    <w:rsid w:val="0038459D"/>
    <w:rsid w:val="00391B3D"/>
    <w:rsid w:val="003A4F1E"/>
    <w:rsid w:val="003A798A"/>
    <w:rsid w:val="003B2EA4"/>
    <w:rsid w:val="003D2E02"/>
    <w:rsid w:val="003F5439"/>
    <w:rsid w:val="00416CA8"/>
    <w:rsid w:val="00427C9F"/>
    <w:rsid w:val="00434891"/>
    <w:rsid w:val="004450DE"/>
    <w:rsid w:val="004455F8"/>
    <w:rsid w:val="00464BB7"/>
    <w:rsid w:val="004946BC"/>
    <w:rsid w:val="004A4E92"/>
    <w:rsid w:val="004B0E8F"/>
    <w:rsid w:val="004B10DE"/>
    <w:rsid w:val="004C05FD"/>
    <w:rsid w:val="004E5ECF"/>
    <w:rsid w:val="004E6A00"/>
    <w:rsid w:val="00513032"/>
    <w:rsid w:val="0052095A"/>
    <w:rsid w:val="00520D18"/>
    <w:rsid w:val="005340FE"/>
    <w:rsid w:val="0057683A"/>
    <w:rsid w:val="005C09B2"/>
    <w:rsid w:val="005C60E1"/>
    <w:rsid w:val="005E61D7"/>
    <w:rsid w:val="005F35C3"/>
    <w:rsid w:val="006010AF"/>
    <w:rsid w:val="00625906"/>
    <w:rsid w:val="0064143D"/>
    <w:rsid w:val="00644BB9"/>
    <w:rsid w:val="00645CD8"/>
    <w:rsid w:val="00687A77"/>
    <w:rsid w:val="006A22FD"/>
    <w:rsid w:val="006A46AB"/>
    <w:rsid w:val="006F0EF8"/>
    <w:rsid w:val="00701DFC"/>
    <w:rsid w:val="00743EDA"/>
    <w:rsid w:val="0075592C"/>
    <w:rsid w:val="00784A7B"/>
    <w:rsid w:val="007B1245"/>
    <w:rsid w:val="007B679C"/>
    <w:rsid w:val="007C261B"/>
    <w:rsid w:val="007D3A95"/>
    <w:rsid w:val="00860FF4"/>
    <w:rsid w:val="008676DC"/>
    <w:rsid w:val="00870A4D"/>
    <w:rsid w:val="00873AF8"/>
    <w:rsid w:val="008A1BF2"/>
    <w:rsid w:val="008C3DD8"/>
    <w:rsid w:val="008E71BF"/>
    <w:rsid w:val="008F40D5"/>
    <w:rsid w:val="00905113"/>
    <w:rsid w:val="009478AB"/>
    <w:rsid w:val="00956F69"/>
    <w:rsid w:val="00970C15"/>
    <w:rsid w:val="0097126D"/>
    <w:rsid w:val="0097496D"/>
    <w:rsid w:val="00981431"/>
    <w:rsid w:val="00981809"/>
    <w:rsid w:val="009A62E1"/>
    <w:rsid w:val="009A6DBD"/>
    <w:rsid w:val="009B087C"/>
    <w:rsid w:val="009B2608"/>
    <w:rsid w:val="009C4F72"/>
    <w:rsid w:val="00A14295"/>
    <w:rsid w:val="00A27350"/>
    <w:rsid w:val="00A27AFF"/>
    <w:rsid w:val="00A5370B"/>
    <w:rsid w:val="00A75439"/>
    <w:rsid w:val="00A833FE"/>
    <w:rsid w:val="00AF3102"/>
    <w:rsid w:val="00B0469B"/>
    <w:rsid w:val="00B220AC"/>
    <w:rsid w:val="00B23300"/>
    <w:rsid w:val="00B31CA8"/>
    <w:rsid w:val="00B72C94"/>
    <w:rsid w:val="00B916E9"/>
    <w:rsid w:val="00BA66C8"/>
    <w:rsid w:val="00BB30F9"/>
    <w:rsid w:val="00BB44FE"/>
    <w:rsid w:val="00BF3D2E"/>
    <w:rsid w:val="00C03457"/>
    <w:rsid w:val="00C2371B"/>
    <w:rsid w:val="00C3770F"/>
    <w:rsid w:val="00C641B6"/>
    <w:rsid w:val="00C7709E"/>
    <w:rsid w:val="00CB1878"/>
    <w:rsid w:val="00CD34FE"/>
    <w:rsid w:val="00CD6C7E"/>
    <w:rsid w:val="00CE4669"/>
    <w:rsid w:val="00CF15CC"/>
    <w:rsid w:val="00D108EC"/>
    <w:rsid w:val="00D1710C"/>
    <w:rsid w:val="00D344B9"/>
    <w:rsid w:val="00D517FC"/>
    <w:rsid w:val="00D708AA"/>
    <w:rsid w:val="00D83255"/>
    <w:rsid w:val="00D83AC1"/>
    <w:rsid w:val="00D92146"/>
    <w:rsid w:val="00DA4AE7"/>
    <w:rsid w:val="00DA4D07"/>
    <w:rsid w:val="00DB09F2"/>
    <w:rsid w:val="00DB24F1"/>
    <w:rsid w:val="00DB47A0"/>
    <w:rsid w:val="00DE5BA1"/>
    <w:rsid w:val="00DE6372"/>
    <w:rsid w:val="00DF7ED6"/>
    <w:rsid w:val="00E035BE"/>
    <w:rsid w:val="00E459AF"/>
    <w:rsid w:val="00EA57DF"/>
    <w:rsid w:val="00EA5E18"/>
    <w:rsid w:val="00EE5DD5"/>
    <w:rsid w:val="00F013C2"/>
    <w:rsid w:val="00F24744"/>
    <w:rsid w:val="00F65120"/>
    <w:rsid w:val="00F77AA8"/>
    <w:rsid w:val="00F9693F"/>
    <w:rsid w:val="00FB3ADC"/>
    <w:rsid w:val="00FD4AD7"/>
    <w:rsid w:val="00FE06D1"/>
    <w:rsid w:val="00FE3A53"/>
    <w:rsid w:val="00FF6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403B5F-3A9F-49AB-A515-23CF2C912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B09F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DB09F2"/>
    <w:rPr>
      <w:rFonts w:ascii="Calibri" w:hAnsi="Calibri"/>
      <w:szCs w:val="21"/>
    </w:rPr>
  </w:style>
  <w:style w:type="paragraph" w:styleId="ListParagraph">
    <w:name w:val="List Paragraph"/>
    <w:basedOn w:val="Normal"/>
    <w:uiPriority w:val="34"/>
    <w:qFormat/>
    <w:rsid w:val="00DB09F2"/>
    <w:pPr>
      <w:ind w:left="720"/>
      <w:contextualSpacing/>
    </w:pPr>
  </w:style>
  <w:style w:type="character" w:customStyle="1" w:styleId="apple-style-span">
    <w:name w:val="apple-style-span"/>
    <w:basedOn w:val="DefaultParagraphFont"/>
    <w:rsid w:val="00784A7B"/>
  </w:style>
  <w:style w:type="character" w:customStyle="1" w:styleId="apple-converted-space">
    <w:name w:val="apple-converted-space"/>
    <w:basedOn w:val="DefaultParagraphFont"/>
    <w:rsid w:val="00784A7B"/>
  </w:style>
  <w:style w:type="character" w:customStyle="1" w:styleId="gc-cs-link">
    <w:name w:val="gc-cs-link"/>
    <w:basedOn w:val="DefaultParagraphFont"/>
    <w:rsid w:val="00784A7B"/>
  </w:style>
  <w:style w:type="character" w:styleId="Hyperlink">
    <w:name w:val="Hyperlink"/>
    <w:basedOn w:val="DefaultParagraphFont"/>
    <w:uiPriority w:val="99"/>
    <w:unhideWhenUsed/>
    <w:rsid w:val="00784A7B"/>
    <w:rPr>
      <w:color w:val="0000FF" w:themeColor="hyperlink"/>
      <w:u w:val="single"/>
    </w:rPr>
  </w:style>
  <w:style w:type="character" w:customStyle="1" w:styleId="apple-tab-span">
    <w:name w:val="apple-tab-span"/>
    <w:basedOn w:val="DefaultParagraphFont"/>
    <w:rsid w:val="0037467D"/>
  </w:style>
  <w:style w:type="character" w:styleId="FollowedHyperlink">
    <w:name w:val="FollowedHyperlink"/>
    <w:basedOn w:val="DefaultParagraphFont"/>
    <w:uiPriority w:val="99"/>
    <w:semiHidden/>
    <w:unhideWhenUsed/>
    <w:rsid w:val="003A798A"/>
    <w:rPr>
      <w:color w:val="800080" w:themeColor="followedHyperlink"/>
      <w:u w:val="single"/>
    </w:rPr>
  </w:style>
  <w:style w:type="paragraph" w:styleId="NormalWeb">
    <w:name w:val="Normal (Web)"/>
    <w:basedOn w:val="Normal"/>
    <w:uiPriority w:val="99"/>
    <w:semiHidden/>
    <w:unhideWhenUsed/>
    <w:rsid w:val="00956F6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311381">
      <w:bodyDiv w:val="1"/>
      <w:marLeft w:val="0"/>
      <w:marRight w:val="0"/>
      <w:marTop w:val="0"/>
      <w:marBottom w:val="0"/>
      <w:divBdr>
        <w:top w:val="none" w:sz="0" w:space="0" w:color="auto"/>
        <w:left w:val="none" w:sz="0" w:space="0" w:color="auto"/>
        <w:bottom w:val="none" w:sz="0" w:space="0" w:color="auto"/>
        <w:right w:val="none" w:sz="0" w:space="0" w:color="auto"/>
      </w:divBdr>
      <w:divsChild>
        <w:div w:id="2073891154">
          <w:marLeft w:val="0"/>
          <w:marRight w:val="0"/>
          <w:marTop w:val="0"/>
          <w:marBottom w:val="0"/>
          <w:divBdr>
            <w:top w:val="none" w:sz="0" w:space="0" w:color="auto"/>
            <w:left w:val="none" w:sz="0" w:space="0" w:color="auto"/>
            <w:bottom w:val="none" w:sz="0" w:space="0" w:color="auto"/>
            <w:right w:val="none" w:sz="0" w:space="0" w:color="auto"/>
          </w:divBdr>
          <w:divsChild>
            <w:div w:id="1139106316">
              <w:marLeft w:val="0"/>
              <w:marRight w:val="0"/>
              <w:marTop w:val="0"/>
              <w:marBottom w:val="0"/>
              <w:divBdr>
                <w:top w:val="none" w:sz="0" w:space="0" w:color="auto"/>
                <w:left w:val="none" w:sz="0" w:space="0" w:color="auto"/>
                <w:bottom w:val="none" w:sz="0" w:space="0" w:color="auto"/>
                <w:right w:val="none" w:sz="0" w:space="0" w:color="auto"/>
              </w:divBdr>
              <w:divsChild>
                <w:div w:id="207766871">
                  <w:marLeft w:val="0"/>
                  <w:marRight w:val="0"/>
                  <w:marTop w:val="0"/>
                  <w:marBottom w:val="0"/>
                  <w:divBdr>
                    <w:top w:val="none" w:sz="0" w:space="0" w:color="auto"/>
                    <w:left w:val="none" w:sz="0" w:space="0" w:color="auto"/>
                    <w:bottom w:val="none" w:sz="0" w:space="0" w:color="auto"/>
                    <w:right w:val="none" w:sz="0" w:space="0" w:color="auto"/>
                  </w:divBdr>
                  <w:divsChild>
                    <w:div w:id="504634300">
                      <w:marLeft w:val="0"/>
                      <w:marRight w:val="0"/>
                      <w:marTop w:val="0"/>
                      <w:marBottom w:val="0"/>
                      <w:divBdr>
                        <w:top w:val="none" w:sz="0" w:space="0" w:color="auto"/>
                        <w:left w:val="none" w:sz="0" w:space="0" w:color="auto"/>
                        <w:bottom w:val="none" w:sz="0" w:space="0" w:color="auto"/>
                        <w:right w:val="none" w:sz="0" w:space="0" w:color="auto"/>
                      </w:divBdr>
                      <w:divsChild>
                        <w:div w:id="1071850016">
                          <w:marLeft w:val="0"/>
                          <w:marRight w:val="0"/>
                          <w:marTop w:val="0"/>
                          <w:marBottom w:val="0"/>
                          <w:divBdr>
                            <w:top w:val="none" w:sz="0" w:space="0" w:color="auto"/>
                            <w:left w:val="none" w:sz="0" w:space="0" w:color="auto"/>
                            <w:bottom w:val="none" w:sz="0" w:space="0" w:color="auto"/>
                            <w:right w:val="none" w:sz="0" w:space="0" w:color="auto"/>
                          </w:divBdr>
                        </w:div>
                        <w:div w:id="1455367872">
                          <w:marLeft w:val="0"/>
                          <w:marRight w:val="0"/>
                          <w:marTop w:val="0"/>
                          <w:marBottom w:val="0"/>
                          <w:divBdr>
                            <w:top w:val="none" w:sz="0" w:space="0" w:color="auto"/>
                            <w:left w:val="none" w:sz="0" w:space="0" w:color="auto"/>
                            <w:bottom w:val="none" w:sz="0" w:space="0" w:color="auto"/>
                            <w:right w:val="none" w:sz="0" w:space="0" w:color="auto"/>
                          </w:divBdr>
                          <w:divsChild>
                            <w:div w:id="1758870044">
                              <w:marLeft w:val="0"/>
                              <w:marRight w:val="0"/>
                              <w:marTop w:val="0"/>
                              <w:marBottom w:val="0"/>
                              <w:divBdr>
                                <w:top w:val="none" w:sz="0" w:space="0" w:color="auto"/>
                                <w:left w:val="none" w:sz="0" w:space="0" w:color="auto"/>
                                <w:bottom w:val="none" w:sz="0" w:space="0" w:color="auto"/>
                                <w:right w:val="none" w:sz="0" w:space="0" w:color="auto"/>
                              </w:divBdr>
                              <w:divsChild>
                                <w:div w:id="499351340">
                                  <w:marLeft w:val="0"/>
                                  <w:marRight w:val="0"/>
                                  <w:marTop w:val="0"/>
                                  <w:marBottom w:val="0"/>
                                  <w:divBdr>
                                    <w:top w:val="none" w:sz="0" w:space="0" w:color="auto"/>
                                    <w:left w:val="none" w:sz="0" w:space="0" w:color="auto"/>
                                    <w:bottom w:val="none" w:sz="0" w:space="0" w:color="auto"/>
                                    <w:right w:val="none" w:sz="0" w:space="0" w:color="auto"/>
                                  </w:divBdr>
                                  <w:divsChild>
                                    <w:div w:id="749817242">
                                      <w:marLeft w:val="0"/>
                                      <w:marRight w:val="0"/>
                                      <w:marTop w:val="0"/>
                                      <w:marBottom w:val="0"/>
                                      <w:divBdr>
                                        <w:top w:val="none" w:sz="0" w:space="0" w:color="auto"/>
                                        <w:left w:val="none" w:sz="0" w:space="0" w:color="auto"/>
                                        <w:bottom w:val="none" w:sz="0" w:space="0" w:color="auto"/>
                                        <w:right w:val="none" w:sz="0" w:space="0" w:color="auto"/>
                                      </w:divBdr>
                                    </w:div>
                                    <w:div w:id="515967810">
                                      <w:marLeft w:val="0"/>
                                      <w:marRight w:val="0"/>
                                      <w:marTop w:val="0"/>
                                      <w:marBottom w:val="0"/>
                                      <w:divBdr>
                                        <w:top w:val="none" w:sz="0" w:space="0" w:color="auto"/>
                                        <w:left w:val="none" w:sz="0" w:space="0" w:color="auto"/>
                                        <w:bottom w:val="none" w:sz="0" w:space="0" w:color="auto"/>
                                        <w:right w:val="none" w:sz="0" w:space="0" w:color="auto"/>
                                      </w:divBdr>
                                    </w:div>
                                    <w:div w:id="2010600472">
                                      <w:marLeft w:val="0"/>
                                      <w:marRight w:val="0"/>
                                      <w:marTop w:val="0"/>
                                      <w:marBottom w:val="0"/>
                                      <w:divBdr>
                                        <w:top w:val="none" w:sz="0" w:space="0" w:color="auto"/>
                                        <w:left w:val="none" w:sz="0" w:space="0" w:color="auto"/>
                                        <w:bottom w:val="none" w:sz="0" w:space="0" w:color="auto"/>
                                        <w:right w:val="none" w:sz="0" w:space="0" w:color="auto"/>
                                      </w:divBdr>
                                    </w:div>
                                    <w:div w:id="979308779">
                                      <w:marLeft w:val="0"/>
                                      <w:marRight w:val="0"/>
                                      <w:marTop w:val="0"/>
                                      <w:marBottom w:val="0"/>
                                      <w:divBdr>
                                        <w:top w:val="none" w:sz="0" w:space="0" w:color="auto"/>
                                        <w:left w:val="none" w:sz="0" w:space="0" w:color="auto"/>
                                        <w:bottom w:val="none" w:sz="0" w:space="0" w:color="auto"/>
                                        <w:right w:val="none" w:sz="0" w:space="0" w:color="auto"/>
                                      </w:divBdr>
                                    </w:div>
                                    <w:div w:id="30678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8186742">
      <w:bodyDiv w:val="1"/>
      <w:marLeft w:val="0"/>
      <w:marRight w:val="0"/>
      <w:marTop w:val="0"/>
      <w:marBottom w:val="0"/>
      <w:divBdr>
        <w:top w:val="none" w:sz="0" w:space="0" w:color="auto"/>
        <w:left w:val="none" w:sz="0" w:space="0" w:color="auto"/>
        <w:bottom w:val="none" w:sz="0" w:space="0" w:color="auto"/>
        <w:right w:val="none" w:sz="0" w:space="0" w:color="auto"/>
      </w:divBdr>
    </w:div>
    <w:div w:id="780998049">
      <w:bodyDiv w:val="1"/>
      <w:marLeft w:val="0"/>
      <w:marRight w:val="0"/>
      <w:marTop w:val="0"/>
      <w:marBottom w:val="0"/>
      <w:divBdr>
        <w:top w:val="none" w:sz="0" w:space="0" w:color="auto"/>
        <w:left w:val="none" w:sz="0" w:space="0" w:color="auto"/>
        <w:bottom w:val="none" w:sz="0" w:space="0" w:color="auto"/>
        <w:right w:val="none" w:sz="0" w:space="0" w:color="auto"/>
      </w:divBdr>
    </w:div>
    <w:div w:id="1183320251">
      <w:bodyDiv w:val="1"/>
      <w:marLeft w:val="0"/>
      <w:marRight w:val="0"/>
      <w:marTop w:val="0"/>
      <w:marBottom w:val="0"/>
      <w:divBdr>
        <w:top w:val="none" w:sz="0" w:space="0" w:color="auto"/>
        <w:left w:val="none" w:sz="0" w:space="0" w:color="auto"/>
        <w:bottom w:val="none" w:sz="0" w:space="0" w:color="auto"/>
        <w:right w:val="none" w:sz="0" w:space="0" w:color="auto"/>
      </w:divBdr>
    </w:div>
    <w:div w:id="1184323207">
      <w:bodyDiv w:val="1"/>
      <w:marLeft w:val="0"/>
      <w:marRight w:val="0"/>
      <w:marTop w:val="0"/>
      <w:marBottom w:val="0"/>
      <w:divBdr>
        <w:top w:val="none" w:sz="0" w:space="0" w:color="auto"/>
        <w:left w:val="none" w:sz="0" w:space="0" w:color="auto"/>
        <w:bottom w:val="none" w:sz="0" w:space="0" w:color="auto"/>
        <w:right w:val="none" w:sz="0" w:space="0" w:color="auto"/>
      </w:divBdr>
    </w:div>
    <w:div w:id="1268343890">
      <w:bodyDiv w:val="1"/>
      <w:marLeft w:val="0"/>
      <w:marRight w:val="0"/>
      <w:marTop w:val="0"/>
      <w:marBottom w:val="0"/>
      <w:divBdr>
        <w:top w:val="none" w:sz="0" w:space="0" w:color="auto"/>
        <w:left w:val="none" w:sz="0" w:space="0" w:color="auto"/>
        <w:bottom w:val="none" w:sz="0" w:space="0" w:color="auto"/>
        <w:right w:val="none" w:sz="0" w:space="0" w:color="auto"/>
      </w:divBdr>
    </w:div>
    <w:div w:id="1359624193">
      <w:bodyDiv w:val="1"/>
      <w:marLeft w:val="0"/>
      <w:marRight w:val="0"/>
      <w:marTop w:val="0"/>
      <w:marBottom w:val="0"/>
      <w:divBdr>
        <w:top w:val="none" w:sz="0" w:space="0" w:color="auto"/>
        <w:left w:val="none" w:sz="0" w:space="0" w:color="auto"/>
        <w:bottom w:val="none" w:sz="0" w:space="0" w:color="auto"/>
        <w:right w:val="none" w:sz="0" w:space="0" w:color="auto"/>
      </w:divBdr>
    </w:div>
    <w:div w:id="1399748464">
      <w:bodyDiv w:val="1"/>
      <w:marLeft w:val="0"/>
      <w:marRight w:val="0"/>
      <w:marTop w:val="0"/>
      <w:marBottom w:val="0"/>
      <w:divBdr>
        <w:top w:val="none" w:sz="0" w:space="0" w:color="auto"/>
        <w:left w:val="none" w:sz="0" w:space="0" w:color="auto"/>
        <w:bottom w:val="none" w:sz="0" w:space="0" w:color="auto"/>
        <w:right w:val="none" w:sz="0" w:space="0" w:color="auto"/>
      </w:divBdr>
    </w:div>
    <w:div w:id="1505587958">
      <w:bodyDiv w:val="1"/>
      <w:marLeft w:val="0"/>
      <w:marRight w:val="0"/>
      <w:marTop w:val="0"/>
      <w:marBottom w:val="0"/>
      <w:divBdr>
        <w:top w:val="none" w:sz="0" w:space="0" w:color="auto"/>
        <w:left w:val="none" w:sz="0" w:space="0" w:color="auto"/>
        <w:bottom w:val="none" w:sz="0" w:space="0" w:color="auto"/>
        <w:right w:val="none" w:sz="0" w:space="0" w:color="auto"/>
      </w:divBdr>
    </w:div>
    <w:div w:id="1592011888">
      <w:bodyDiv w:val="1"/>
      <w:marLeft w:val="0"/>
      <w:marRight w:val="0"/>
      <w:marTop w:val="0"/>
      <w:marBottom w:val="0"/>
      <w:divBdr>
        <w:top w:val="none" w:sz="0" w:space="0" w:color="auto"/>
        <w:left w:val="none" w:sz="0" w:space="0" w:color="auto"/>
        <w:bottom w:val="none" w:sz="0" w:space="0" w:color="auto"/>
        <w:right w:val="none" w:sz="0" w:space="0" w:color="auto"/>
      </w:divBdr>
      <w:divsChild>
        <w:div w:id="429084719">
          <w:marLeft w:val="0"/>
          <w:marRight w:val="0"/>
          <w:marTop w:val="0"/>
          <w:marBottom w:val="0"/>
          <w:divBdr>
            <w:top w:val="none" w:sz="0" w:space="0" w:color="auto"/>
            <w:left w:val="none" w:sz="0" w:space="0" w:color="auto"/>
            <w:bottom w:val="none" w:sz="0" w:space="0" w:color="auto"/>
            <w:right w:val="none" w:sz="0" w:space="0" w:color="auto"/>
          </w:divBdr>
        </w:div>
        <w:div w:id="878273884">
          <w:marLeft w:val="0"/>
          <w:marRight w:val="0"/>
          <w:marTop w:val="0"/>
          <w:marBottom w:val="0"/>
          <w:divBdr>
            <w:top w:val="none" w:sz="0" w:space="0" w:color="auto"/>
            <w:left w:val="none" w:sz="0" w:space="0" w:color="auto"/>
            <w:bottom w:val="none" w:sz="0" w:space="0" w:color="auto"/>
            <w:right w:val="none" w:sz="0" w:space="0" w:color="auto"/>
          </w:divBdr>
        </w:div>
        <w:div w:id="261762494">
          <w:marLeft w:val="0"/>
          <w:marRight w:val="0"/>
          <w:marTop w:val="0"/>
          <w:marBottom w:val="0"/>
          <w:divBdr>
            <w:top w:val="none" w:sz="0" w:space="0" w:color="auto"/>
            <w:left w:val="none" w:sz="0" w:space="0" w:color="auto"/>
            <w:bottom w:val="none" w:sz="0" w:space="0" w:color="auto"/>
            <w:right w:val="none" w:sz="0" w:space="0" w:color="auto"/>
          </w:divBdr>
        </w:div>
      </w:divsChild>
    </w:div>
    <w:div w:id="1684285520">
      <w:bodyDiv w:val="1"/>
      <w:marLeft w:val="0"/>
      <w:marRight w:val="0"/>
      <w:marTop w:val="0"/>
      <w:marBottom w:val="0"/>
      <w:divBdr>
        <w:top w:val="none" w:sz="0" w:space="0" w:color="auto"/>
        <w:left w:val="none" w:sz="0" w:space="0" w:color="auto"/>
        <w:bottom w:val="none" w:sz="0" w:space="0" w:color="auto"/>
        <w:right w:val="none" w:sz="0" w:space="0" w:color="auto"/>
      </w:divBdr>
    </w:div>
    <w:div w:id="1696538442">
      <w:bodyDiv w:val="1"/>
      <w:marLeft w:val="0"/>
      <w:marRight w:val="0"/>
      <w:marTop w:val="0"/>
      <w:marBottom w:val="0"/>
      <w:divBdr>
        <w:top w:val="none" w:sz="0" w:space="0" w:color="auto"/>
        <w:left w:val="none" w:sz="0" w:space="0" w:color="auto"/>
        <w:bottom w:val="none" w:sz="0" w:space="0" w:color="auto"/>
        <w:right w:val="none" w:sz="0" w:space="0" w:color="auto"/>
      </w:divBdr>
    </w:div>
    <w:div w:id="1858882948">
      <w:bodyDiv w:val="1"/>
      <w:marLeft w:val="0"/>
      <w:marRight w:val="0"/>
      <w:marTop w:val="0"/>
      <w:marBottom w:val="0"/>
      <w:divBdr>
        <w:top w:val="none" w:sz="0" w:space="0" w:color="auto"/>
        <w:left w:val="none" w:sz="0" w:space="0" w:color="auto"/>
        <w:bottom w:val="none" w:sz="0" w:space="0" w:color="auto"/>
        <w:right w:val="none" w:sz="0" w:space="0" w:color="auto"/>
      </w:divBdr>
    </w:div>
    <w:div w:id="1863319708">
      <w:bodyDiv w:val="1"/>
      <w:marLeft w:val="0"/>
      <w:marRight w:val="0"/>
      <w:marTop w:val="0"/>
      <w:marBottom w:val="0"/>
      <w:divBdr>
        <w:top w:val="none" w:sz="0" w:space="0" w:color="auto"/>
        <w:left w:val="none" w:sz="0" w:space="0" w:color="auto"/>
        <w:bottom w:val="none" w:sz="0" w:space="0" w:color="auto"/>
        <w:right w:val="none" w:sz="0" w:space="0" w:color="auto"/>
      </w:divBdr>
      <w:divsChild>
        <w:div w:id="1769735936">
          <w:marLeft w:val="0"/>
          <w:marRight w:val="0"/>
          <w:marTop w:val="0"/>
          <w:marBottom w:val="0"/>
          <w:divBdr>
            <w:top w:val="none" w:sz="0" w:space="0" w:color="auto"/>
            <w:left w:val="none" w:sz="0" w:space="0" w:color="auto"/>
            <w:bottom w:val="none" w:sz="0" w:space="0" w:color="auto"/>
            <w:right w:val="none" w:sz="0" w:space="0" w:color="auto"/>
          </w:divBdr>
        </w:div>
        <w:div w:id="250479689">
          <w:marLeft w:val="0"/>
          <w:marRight w:val="0"/>
          <w:marTop w:val="0"/>
          <w:marBottom w:val="0"/>
          <w:divBdr>
            <w:top w:val="none" w:sz="0" w:space="0" w:color="auto"/>
            <w:left w:val="none" w:sz="0" w:space="0" w:color="auto"/>
            <w:bottom w:val="none" w:sz="0" w:space="0" w:color="auto"/>
            <w:right w:val="none" w:sz="0" w:space="0" w:color="auto"/>
          </w:divBdr>
        </w:div>
      </w:divsChild>
    </w:div>
    <w:div w:id="1924989511">
      <w:bodyDiv w:val="1"/>
      <w:marLeft w:val="0"/>
      <w:marRight w:val="0"/>
      <w:marTop w:val="0"/>
      <w:marBottom w:val="0"/>
      <w:divBdr>
        <w:top w:val="none" w:sz="0" w:space="0" w:color="auto"/>
        <w:left w:val="none" w:sz="0" w:space="0" w:color="auto"/>
        <w:bottom w:val="none" w:sz="0" w:space="0" w:color="auto"/>
        <w:right w:val="none" w:sz="0" w:space="0" w:color="auto"/>
      </w:divBdr>
    </w:div>
    <w:div w:id="1963225137">
      <w:bodyDiv w:val="1"/>
      <w:marLeft w:val="0"/>
      <w:marRight w:val="0"/>
      <w:marTop w:val="0"/>
      <w:marBottom w:val="0"/>
      <w:divBdr>
        <w:top w:val="none" w:sz="0" w:space="0" w:color="auto"/>
        <w:left w:val="none" w:sz="0" w:space="0" w:color="auto"/>
        <w:bottom w:val="none" w:sz="0" w:space="0" w:color="auto"/>
        <w:right w:val="none" w:sz="0" w:space="0" w:color="auto"/>
      </w:divBdr>
    </w:div>
    <w:div w:id="214296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asis-open.org/apps/org/workgroup/legalxml-courtfiling/members/action_item.php?action_item_id=3449" TargetMode="External"/><Relationship Id="rId13" Type="http://schemas.openxmlformats.org/officeDocument/2006/relationships/hyperlink" Target="https://www.oasis-open.org/apps/org/workgroup/legalxml-courtfiling/members/action_item.php?action_item_id=3768" TargetMode="External"/><Relationship Id="rId3" Type="http://schemas.openxmlformats.org/officeDocument/2006/relationships/settings" Target="settings.xml"/><Relationship Id="rId7" Type="http://schemas.openxmlformats.org/officeDocument/2006/relationships/hyperlink" Target="https://www.oasis-open.org/apps/org/workgroup/legalxml-courtfiling/email/archives/201506/msg00000.html" TargetMode="External"/><Relationship Id="rId12" Type="http://schemas.openxmlformats.org/officeDocument/2006/relationships/hyperlink" Target="http://www.calconnect.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docs.oasis-open.org/legalxml-courtfiling/specs/ecf/v4.01/ecf-v4.01-spec/os/ecf-v4.01-spec-os.html" TargetMode="External"/><Relationship Id="rId11" Type="http://schemas.openxmlformats.org/officeDocument/2006/relationships/hyperlink" Target="https://www.oasis-open.org/apps/org/workgroup/legalxml-courtfiling/members/action_item.php?action_item_id=3493" TargetMode="External"/><Relationship Id="rId5" Type="http://schemas.openxmlformats.org/officeDocument/2006/relationships/hyperlink" Target="http://webconf.soaphub.org/conf/room/oasis-ecf&#160;" TargetMode="External"/><Relationship Id="rId15" Type="http://schemas.openxmlformats.org/officeDocument/2006/relationships/fontTable" Target="fontTable.xml"/><Relationship Id="rId10" Type="http://schemas.openxmlformats.org/officeDocument/2006/relationships/hyperlink" Target="https://www.oasis-open.org/apps/org/workgroup/legalxml-courtfiling/download.php/50779/Change%20Log.doc" TargetMode="External"/><Relationship Id="rId4" Type="http://schemas.openxmlformats.org/officeDocument/2006/relationships/webSettings" Target="webSettings.xml"/><Relationship Id="rId9" Type="http://schemas.openxmlformats.org/officeDocument/2006/relationships/hyperlink" Target="https://www.oasis-open.org/apps/org/workgroup/legalxml-courtfiling/download.php/50778/ecf-v5.0-spec-wd01.docx" TargetMode="External"/><Relationship Id="rId14" Type="http://schemas.openxmlformats.org/officeDocument/2006/relationships/hyperlink" Target="https://www.oasis-open.org/apps/org/workgroup/legalxml-courtfiling/members/action_item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892</TotalTime>
  <Pages>4</Pages>
  <Words>1152</Words>
  <Characters>6569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MTG Management Consultants</Company>
  <LinksUpToDate>false</LinksUpToDate>
  <CharactersWithSpaces>7706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E. Cabral</dc:creator>
  <cp:lastModifiedBy>Harris, Jim</cp:lastModifiedBy>
  <cp:revision>9</cp:revision>
  <dcterms:created xsi:type="dcterms:W3CDTF">2015-07-07T14:59:00Z</dcterms:created>
  <dcterms:modified xsi:type="dcterms:W3CDTF">2015-07-16T13:42:00Z</dcterms:modified>
</cp:coreProperties>
</file>